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A8DC76" w14:textId="77777777" w:rsidR="00C35255" w:rsidRDefault="002E35B8">
      <w:pPr>
        <w:spacing w:before="100" w:after="120"/>
      </w:pPr>
      <w:r>
        <w:rPr>
          <w:b/>
          <w:bCs/>
          <w:caps/>
          <w:color w:val="C8A84B"/>
          <w:sz w:val="18"/>
          <w:szCs w:val="18"/>
        </w:rPr>
        <w:t>CMS META BLOCK</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00"/>
        <w:gridCol w:w="6860"/>
      </w:tblGrid>
      <w:tr w:rsidR="00C35255" w:rsidRPr="00053740" w14:paraId="6680BB05"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1E1E7ADA" w14:textId="77777777" w:rsidR="00C35255" w:rsidRDefault="002E35B8">
            <w:r>
              <w:rPr>
                <w:b/>
                <w:bCs/>
                <w:color w:val="142850"/>
                <w:sz w:val="20"/>
                <w:szCs w:val="20"/>
              </w:rPr>
              <w:t>Title Tag</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125BCAD3" w14:textId="77777777" w:rsidR="00C35255" w:rsidRPr="00053740" w:rsidRDefault="002E35B8">
            <w:pPr>
              <w:rPr>
                <w:lang w:val="en-US"/>
              </w:rPr>
            </w:pPr>
            <w:r>
              <w:rPr>
                <w:color w:val="444444"/>
                <w:sz w:val="20"/>
                <w:szCs w:val="20"/>
                <w:lang w:val="en-US"/>
              </w:rPr>
              <w:t>Do I Need a Franchise Design Studio? | 5 Signs the Answer Is Yes</w:t>
            </w:r>
          </w:p>
        </w:tc>
      </w:tr>
      <w:tr w:rsidR="00C35255" w:rsidRPr="00053740" w14:paraId="4C1195AC"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0A3A9D79" w14:textId="77777777" w:rsidR="00C35255" w:rsidRDefault="002E35B8">
            <w:r>
              <w:rPr>
                <w:b/>
                <w:bCs/>
                <w:color w:val="142850"/>
                <w:sz w:val="20"/>
                <w:szCs w:val="20"/>
              </w:rPr>
              <w:t>URL Slug</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268BEEFC" w14:textId="77777777" w:rsidR="00C35255" w:rsidRPr="00053740" w:rsidRDefault="002E35B8">
            <w:pPr>
              <w:rPr>
                <w:lang w:val="en-US"/>
              </w:rPr>
            </w:pPr>
            <w:r>
              <w:rPr>
                <w:color w:val="444444"/>
                <w:sz w:val="20"/>
                <w:szCs w:val="20"/>
                <w:lang w:val="en-US"/>
              </w:rPr>
              <w:t>/blog/do-i-need-a-franchise-design-studio</w:t>
            </w:r>
          </w:p>
        </w:tc>
      </w:tr>
      <w:tr w:rsidR="00C35255" w:rsidRPr="00053740" w14:paraId="160A5AFA"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73939BC2" w14:textId="77777777" w:rsidR="00C35255" w:rsidRDefault="002E35B8">
            <w:r>
              <w:rPr>
                <w:b/>
                <w:bCs/>
                <w:color w:val="142850"/>
                <w:sz w:val="20"/>
                <w:szCs w:val="20"/>
              </w:rPr>
              <w:t>Meta Description</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00CB65BB" w14:textId="77777777" w:rsidR="00C35255" w:rsidRPr="00053740" w:rsidRDefault="002E35B8">
            <w:pPr>
              <w:rPr>
                <w:lang w:val="en-US"/>
              </w:rPr>
            </w:pPr>
            <w:r>
              <w:rPr>
                <w:color w:val="444444"/>
                <w:sz w:val="20"/>
                <w:szCs w:val="20"/>
                <w:lang w:val="en-US"/>
              </w:rPr>
              <w:t>Five operational signals that indicate a franchise brand needs a dedicated design studio for rollout, not a generalist architect or in-house team.</w:t>
            </w:r>
          </w:p>
        </w:tc>
      </w:tr>
      <w:tr w:rsidR="00C35255" w:rsidRPr="00053740" w14:paraId="625F0A07"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2650EA76" w14:textId="77777777" w:rsidR="00C35255" w:rsidRDefault="002E35B8">
            <w:r>
              <w:rPr>
                <w:b/>
                <w:bCs/>
                <w:color w:val="142850"/>
                <w:sz w:val="20"/>
                <w:szCs w:val="20"/>
              </w:rPr>
              <w:t>Target Keyword</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093F7458" w14:textId="77777777" w:rsidR="00C35255" w:rsidRPr="00053740" w:rsidRDefault="002E35B8">
            <w:pPr>
              <w:rPr>
                <w:lang w:val="en-US"/>
              </w:rPr>
            </w:pPr>
            <w:r>
              <w:rPr>
                <w:color w:val="444444"/>
                <w:sz w:val="20"/>
                <w:szCs w:val="20"/>
                <w:lang w:val="en-US"/>
              </w:rPr>
              <w:t>do I need a franchise design studio</w:t>
            </w:r>
          </w:p>
        </w:tc>
      </w:tr>
      <w:tr w:rsidR="00C35255" w:rsidRPr="00053740" w14:paraId="2C99AFC2"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73109D9F" w14:textId="77777777" w:rsidR="00C35255" w:rsidRDefault="002E35B8">
            <w:r>
              <w:rPr>
                <w:b/>
                <w:bCs/>
                <w:color w:val="142850"/>
                <w:sz w:val="20"/>
                <w:szCs w:val="20"/>
              </w:rPr>
              <w:t>Supporting Keywords</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5F7BD4A5" w14:textId="77777777" w:rsidR="00C35255" w:rsidRPr="00053740" w:rsidRDefault="002E35B8">
            <w:pPr>
              <w:rPr>
                <w:lang w:val="en-US"/>
              </w:rPr>
            </w:pPr>
            <w:r>
              <w:rPr>
                <w:color w:val="444444"/>
                <w:sz w:val="20"/>
                <w:szCs w:val="20"/>
                <w:lang w:val="en-US"/>
              </w:rPr>
              <w:t>do I need a franchise design studio for rolling out multiple locations; signs you need a franchise design studio for brand expansion; when to hire a franchise design studio for rollout</w:t>
            </w:r>
          </w:p>
        </w:tc>
      </w:tr>
      <w:tr w:rsidR="00C35255" w14:paraId="4CFDB364" w14:textId="77777777">
        <w:tc>
          <w:tcPr>
            <w:tcW w:w="2500" w:type="dxa"/>
            <w:tcBorders>
              <w:top w:val="single" w:sz="4" w:space="0" w:color="C8A84B"/>
              <w:left w:val="single" w:sz="4" w:space="0" w:color="C8A84B"/>
              <w:bottom w:val="single" w:sz="4" w:space="0" w:color="C8A84B"/>
              <w:right w:val="single" w:sz="4" w:space="0" w:color="C8A84B"/>
            </w:tcBorders>
            <w:shd w:val="clear" w:color="auto" w:fill="F7F1E1"/>
            <w:tcMar>
              <w:top w:w="100" w:type="dxa"/>
              <w:left w:w="150" w:type="dxa"/>
              <w:bottom w:w="100" w:type="dxa"/>
              <w:right w:w="150" w:type="dxa"/>
            </w:tcMar>
          </w:tcPr>
          <w:p w14:paraId="1EF87BF2" w14:textId="77777777" w:rsidR="00C35255" w:rsidRDefault="002E35B8">
            <w:r>
              <w:rPr>
                <w:b/>
                <w:bCs/>
                <w:color w:val="142850"/>
                <w:sz w:val="20"/>
                <w:szCs w:val="20"/>
              </w:rPr>
              <w:t>Optimization Type</w:t>
            </w:r>
          </w:p>
        </w:tc>
        <w:tc>
          <w:tcPr>
            <w:tcW w:w="6860" w:type="dxa"/>
            <w:tcBorders>
              <w:top w:val="single" w:sz="4" w:space="0" w:color="C8A84B"/>
              <w:left w:val="single" w:sz="4" w:space="0" w:color="C8A84B"/>
              <w:bottom w:val="single" w:sz="4" w:space="0" w:color="C8A84B"/>
              <w:right w:val="single" w:sz="4" w:space="0" w:color="C8A84B"/>
            </w:tcBorders>
            <w:tcMar>
              <w:top w:w="100" w:type="dxa"/>
              <w:left w:w="150" w:type="dxa"/>
              <w:bottom w:w="100" w:type="dxa"/>
              <w:right w:w="150" w:type="dxa"/>
            </w:tcMar>
          </w:tcPr>
          <w:p w14:paraId="3DB7BDEB" w14:textId="77777777" w:rsidR="00C35255" w:rsidRDefault="002E35B8">
            <w:r>
              <w:rPr>
                <w:color w:val="444444"/>
                <w:sz w:val="20"/>
                <w:szCs w:val="20"/>
              </w:rPr>
              <w:t>AEO</w:t>
            </w:r>
          </w:p>
        </w:tc>
      </w:tr>
    </w:tbl>
    <w:p w14:paraId="3BD7E70F" w14:textId="77777777" w:rsidR="00C35255" w:rsidRDefault="00C35255">
      <w:pPr>
        <w:spacing w:before="300" w:after="100"/>
      </w:pPr>
    </w:p>
    <w:p w14:paraId="64C7FB38" w14:textId="77777777" w:rsidR="00C35255" w:rsidRPr="00053740" w:rsidRDefault="002E35B8">
      <w:pPr>
        <w:pStyle w:val="Ttulo1"/>
        <w:rPr>
          <w:lang w:val="en-US"/>
        </w:rPr>
      </w:pPr>
      <w:r>
        <w:rPr>
          <w:lang w:val="en-US"/>
        </w:rPr>
        <w:t>Do I Need a Franchise Design Studio for my Rollout? 5 Signs the Answer Is Yes</w:t>
      </w:r>
    </w:p>
    <w:p w14:paraId="66FD8C33" w14:textId="77777777" w:rsidR="00C35255" w:rsidRPr="00053740" w:rsidRDefault="002E35B8">
      <w:pPr>
        <w:spacing w:after="200" w:line="300" w:lineRule="auto"/>
        <w:rPr>
          <w:lang w:val="en-US"/>
        </w:rPr>
      </w:pPr>
      <w:r>
        <w:rPr>
          <w:lang w:val="en-US"/>
        </w:rPr>
        <w:t>Not every franchise brand needs a design studio built specifically for rollout — a single location, or a slow, occasional expansion, can often be handled by a general architect. But there's a point in most brands' growth where that stops being true, and the operational cracks that show up at that point are fairly predictable. Here are five signals that indicate a brand has reached it, and what's actually breaking down operationally when each one appears.</w:t>
      </w:r>
    </w:p>
    <w:p w14:paraId="27F88035" w14:textId="77777777" w:rsidR="00C35255" w:rsidRPr="00053740" w:rsidRDefault="002E35B8">
      <w:pPr>
        <w:pStyle w:val="Ttulo2"/>
        <w:rPr>
          <w:lang w:val="en-US"/>
        </w:rPr>
      </w:pPr>
      <w:r>
        <w:rPr>
          <w:lang w:val="en-US"/>
        </w:rPr>
        <w:t>The 5 Signals</w:t>
      </w:r>
    </w:p>
    <w:p w14:paraId="035B3884" w14:textId="77777777" w:rsidR="00C35255" w:rsidRPr="00053740" w:rsidRDefault="002E35B8">
      <w:pPr>
        <w:pStyle w:val="Ttulo3"/>
        <w:rPr>
          <w:lang w:val="en-US"/>
        </w:rPr>
      </w:pPr>
      <w:r>
        <w:rPr>
          <w:lang w:val="en-US"/>
        </w:rPr>
        <w:t>1. Your second or third location took longer and cost more than projected</w:t>
      </w:r>
    </w:p>
    <w:p w14:paraId="5D93C976" w14:textId="77777777" w:rsidR="00C35255" w:rsidRPr="00053740" w:rsidRDefault="002E35B8">
      <w:pPr>
        <w:spacing w:after="200" w:line="300" w:lineRule="auto"/>
        <w:rPr>
          <w:lang w:val="en-US"/>
        </w:rPr>
      </w:pPr>
      <w:r>
        <w:rPr>
          <w:lang w:val="en-US"/>
        </w:rPr>
        <w:t>If the first location ran long, that's normal — there's a learning curve. If the second or third location repeats the same overruns, the problem isn't the site. It's that nothing was captured from the first project that made the next one faster: no prototype version, no lessons on the jurisdiction, no reusable code research. A generalist architecture engagement, treated as a series of unrelated projects, doesn't fix this by definition — there's no mechanism carrying knowledge from one job to the next.</w:t>
      </w:r>
    </w:p>
    <w:p w14:paraId="09A4A5D6" w14:textId="77777777" w:rsidR="00C35255" w:rsidRPr="00053740" w:rsidRDefault="002E35B8">
      <w:pPr>
        <w:pStyle w:val="Ttulo3"/>
        <w:rPr>
          <w:lang w:val="en-US"/>
        </w:rPr>
      </w:pPr>
      <w:r>
        <w:rPr>
          <w:lang w:val="en-US"/>
        </w:rPr>
        <w:t>2. Brand consistency issues appeared during or after construction</w:t>
      </w:r>
    </w:p>
    <w:p w14:paraId="0C7AC0C9" w14:textId="77777777" w:rsidR="00C35255" w:rsidRPr="00053740" w:rsidRDefault="002E35B8">
      <w:pPr>
        <w:spacing w:after="200" w:line="300" w:lineRule="auto"/>
        <w:rPr>
          <w:lang w:val="en-US"/>
        </w:rPr>
      </w:pPr>
      <w:r>
        <w:rPr>
          <w:lang w:val="en-US"/>
        </w:rPr>
        <w:t>Finishes that don't match, layouts that drift from the prototype, signage that's technically compliant but visually off-brand — these show up when there's no formal process enforcing brand standards inside construction document production. A generalist architect can follow a spec sheet. What's missing is a system that catches deviation before it's built, not after a franchisor site visit flags it.</w:t>
      </w:r>
    </w:p>
    <w:p w14:paraId="5C42A1C7" w14:textId="77777777" w:rsidR="00C35255" w:rsidRPr="00053740" w:rsidRDefault="002E35B8">
      <w:pPr>
        <w:pStyle w:val="Ttulo3"/>
        <w:rPr>
          <w:lang w:val="en-US"/>
        </w:rPr>
      </w:pPr>
      <w:r>
        <w:rPr>
          <w:lang w:val="en-US"/>
        </w:rPr>
        <w:lastRenderedPageBreak/>
        <w:t>3. Your current architect has no prototype management or version control process</w:t>
      </w:r>
    </w:p>
    <w:p w14:paraId="0345496E" w14:textId="77777777" w:rsidR="00C35255" w:rsidRPr="00053740" w:rsidRDefault="002E35B8">
      <w:pPr>
        <w:spacing w:after="200" w:line="300" w:lineRule="auto"/>
        <w:rPr>
          <w:lang w:val="en-US"/>
        </w:rPr>
      </w:pPr>
      <w:r>
        <w:rPr>
          <w:lang w:val="en-US"/>
        </w:rPr>
        <w:t>Ask directly: when the prototype gets updated, how does that change get tracked and rolled out across locations already in the pipeline? If the answer involves re-sending a PDF and hoping it gets used correctly, there's no real version control. That gap gets more expensive as more locations are in flight simultaneously.</w:t>
      </w:r>
    </w:p>
    <w:p w14:paraId="141EB749" w14:textId="77777777" w:rsidR="00C35255" w:rsidRPr="00053740" w:rsidRDefault="002E35B8">
      <w:pPr>
        <w:pStyle w:val="Ttulo3"/>
        <w:rPr>
          <w:lang w:val="en-US"/>
        </w:rPr>
      </w:pPr>
      <w:r>
        <w:rPr>
          <w:lang w:val="en-US"/>
        </w:rPr>
        <w:t>4. Permit submissions are handled reactively rather than as a coordinated multi-jurisdiction system</w:t>
      </w:r>
    </w:p>
    <w:p w14:paraId="796A3972" w14:textId="77777777" w:rsidR="00C35255" w:rsidRPr="00053740" w:rsidRDefault="002E35B8">
      <w:pPr>
        <w:spacing w:after="200" w:line="300" w:lineRule="auto"/>
        <w:rPr>
          <w:lang w:val="en-US"/>
        </w:rPr>
      </w:pPr>
      <w:r>
        <w:rPr>
          <w:lang w:val="en-US"/>
        </w:rPr>
        <w:t>A generalist firm typically treats each permit submission as its own event — react to the jurisdiction's requirements when the project reaches that stage. A rollout-focused studio maintains a code matrix across jurisdictions in advance, so permitting risk is identified during design, not discovered during plan check. If your team is consistently surprised by jurisdiction-specific requirements, this is the gap.</w:t>
      </w:r>
    </w:p>
    <w:p w14:paraId="7B2AB7A8" w14:textId="77777777" w:rsidR="00C35255" w:rsidRPr="00053740" w:rsidRDefault="002E35B8">
      <w:pPr>
        <w:pStyle w:val="Ttulo3"/>
        <w:rPr>
          <w:lang w:val="en-US"/>
        </w:rPr>
      </w:pPr>
      <w:r>
        <w:rPr>
          <w:lang w:val="en-US"/>
        </w:rPr>
        <w:t>5. More than two locations are in design or permitting simultaneously with no centralized oversight</w:t>
      </w:r>
    </w:p>
    <w:p w14:paraId="30D4A1F1" w14:textId="77777777" w:rsidR="00C35255" w:rsidRPr="00053740" w:rsidRDefault="002E35B8">
      <w:pPr>
        <w:spacing w:after="200" w:line="300" w:lineRule="auto"/>
        <w:rPr>
          <w:lang w:val="en-US"/>
        </w:rPr>
      </w:pPr>
      <w:r>
        <w:rPr>
          <w:lang w:val="en-US"/>
        </w:rPr>
        <w:t>One location can be managed informally. Two locations start to strain that. Three or more, without a system tracking status, deviations, and schedule across all of them at once, is where things start slipping quietly — a permit response missed here, a brand deviation approved there — until a franchisor review or a blown opening date makes it visible all at once.</w:t>
      </w:r>
    </w:p>
    <w:p w14:paraId="68556268" w14:textId="77777777" w:rsidR="00C35255" w:rsidRPr="00053740" w:rsidRDefault="002E35B8">
      <w:pPr>
        <w:pStyle w:val="Ttulo2"/>
        <w:rPr>
          <w:lang w:val="en-US"/>
        </w:rPr>
      </w:pPr>
      <w:r>
        <w:rPr>
          <w:lang w:val="en-US"/>
        </w:rPr>
        <w:t>Two Paths, and the Honest Case for Each</w:t>
      </w:r>
    </w:p>
    <w:p w14:paraId="2EAD110A" w14:textId="77777777" w:rsidR="00C35255" w:rsidRPr="00053740" w:rsidRDefault="002E35B8">
      <w:pPr>
        <w:spacing w:after="200" w:line="300" w:lineRule="auto"/>
        <w:rPr>
          <w:lang w:val="en-US"/>
        </w:rPr>
      </w:pPr>
      <w:r>
        <w:rPr>
          <w:lang w:val="en-US"/>
        </w:rPr>
        <w:t>Staying with a generalist architect or a project-by-project approach isn't automatically wrong. For a brand opening one location a year, in one region, with a stable prototype, the overhead of a dedicated rollout studio may not be justified — and a strong local generalist can do good work. The honest case against it is what happens as pace increases: without prototype governance or multi-jurisdiction infrastructure, cost and schedule variability tend to grow with the pipeline rather than staying flat.</w:t>
      </w:r>
    </w:p>
    <w:p w14:paraId="40737DA1" w14:textId="77777777" w:rsidR="00C35255" w:rsidRPr="00053740" w:rsidRDefault="002E35B8">
      <w:pPr>
        <w:spacing w:after="200" w:line="300" w:lineRule="auto"/>
        <w:rPr>
          <w:lang w:val="en-US"/>
        </w:rPr>
      </w:pPr>
      <w:r>
        <w:rPr>
          <w:lang w:val="en-US"/>
        </w:rPr>
        <w:t>Engaging a franchise design studio built for rollout carries its own trade-off: typically a higher level of process and, often, a different cost structure than a single local firm. The honest case for it is that the value shows up specifically at scale — in prototype governance that keeps every location consistent, rollout scheduling that runs multiple locations concurrently without one delaying another, multi-jurisdiction permitting infrastructure that turns unfamiliar code research into a known process, brand standards enforcement built into CD production rather than checked after the fact, and construction-phase support sized for a pipeline instead of a single job.</w:t>
      </w:r>
    </w:p>
    <w:p w14:paraId="29A770E4" w14:textId="77777777" w:rsidR="00C35255" w:rsidRPr="00053740" w:rsidRDefault="002E35B8">
      <w:pPr>
        <w:pStyle w:val="Ttulo2"/>
        <w:rPr>
          <w:lang w:val="en-US"/>
        </w:rPr>
      </w:pPr>
      <w:r>
        <w:rPr>
          <w:lang w:val="en-US"/>
        </w:rPr>
        <w:t>60-Second Self-Assessment</w:t>
      </w:r>
    </w:p>
    <w:p w14:paraId="17A2A7C8" w14:textId="77777777" w:rsidR="00C35255" w:rsidRPr="00053740" w:rsidRDefault="002E35B8">
      <w:pPr>
        <w:spacing w:after="200" w:line="300" w:lineRule="auto"/>
        <w:rPr>
          <w:lang w:val="en-US"/>
        </w:rPr>
      </w:pPr>
      <w:r>
        <w:rPr>
          <w:lang w:val="en-US"/>
        </w:rPr>
        <w:lastRenderedPageBreak/>
        <w:t>Answer yes or no to the following five questions:</w:t>
      </w:r>
    </w:p>
    <w:p w14:paraId="560B6C09" w14:textId="77777777" w:rsidR="00C35255" w:rsidRPr="00053740" w:rsidRDefault="002E35B8">
      <w:pPr>
        <w:pStyle w:val="Prrafodelista"/>
        <w:numPr>
          <w:ilvl w:val="0"/>
          <w:numId w:val="2"/>
        </w:numPr>
        <w:spacing w:after="120" w:line="300" w:lineRule="auto"/>
        <w:rPr>
          <w:lang w:val="en-US"/>
        </w:rPr>
      </w:pPr>
      <w:r>
        <w:rPr>
          <w:lang w:val="en-US"/>
        </w:rPr>
        <w:t>Did your most recent location open later or cost more than projected, for reasons unrelated to the site itself?</w:t>
      </w:r>
    </w:p>
    <w:p w14:paraId="0F3C80F2" w14:textId="77777777" w:rsidR="00C35255" w:rsidRPr="00053740" w:rsidRDefault="002E35B8">
      <w:pPr>
        <w:pStyle w:val="Prrafodelista"/>
        <w:numPr>
          <w:ilvl w:val="0"/>
          <w:numId w:val="2"/>
        </w:numPr>
        <w:spacing w:after="120" w:line="300" w:lineRule="auto"/>
        <w:rPr>
          <w:lang w:val="en-US"/>
        </w:rPr>
      </w:pPr>
      <w:r>
        <w:rPr>
          <w:lang w:val="en-US"/>
        </w:rPr>
        <w:t>Has a franchisor or internal reviewer flagged a brand-consistency issue at more than one location?</w:t>
      </w:r>
    </w:p>
    <w:p w14:paraId="1F2B7811" w14:textId="77777777" w:rsidR="00C35255" w:rsidRPr="00053740" w:rsidRDefault="002E35B8">
      <w:pPr>
        <w:pStyle w:val="Prrafodelista"/>
        <w:numPr>
          <w:ilvl w:val="0"/>
          <w:numId w:val="2"/>
        </w:numPr>
        <w:spacing w:after="120" w:line="300" w:lineRule="auto"/>
        <w:rPr>
          <w:lang w:val="en-US"/>
        </w:rPr>
      </w:pPr>
      <w:r>
        <w:rPr>
          <w:lang w:val="en-US"/>
        </w:rPr>
        <w:t>Does your current architecture partner have a documented process for tracking prototype versions across locations?</w:t>
      </w:r>
    </w:p>
    <w:p w14:paraId="61A9E7D6" w14:textId="77777777" w:rsidR="00C35255" w:rsidRPr="00053740" w:rsidRDefault="002E35B8">
      <w:pPr>
        <w:pStyle w:val="Prrafodelista"/>
        <w:numPr>
          <w:ilvl w:val="0"/>
          <w:numId w:val="2"/>
        </w:numPr>
        <w:spacing w:after="120" w:line="300" w:lineRule="auto"/>
        <w:rPr>
          <w:lang w:val="en-US"/>
        </w:rPr>
      </w:pPr>
      <w:r>
        <w:rPr>
          <w:lang w:val="en-US"/>
        </w:rPr>
        <w:t>Has a permit submission been delayed by a jurisdiction-specific requirement your team didn't anticipate?</w:t>
      </w:r>
    </w:p>
    <w:p w14:paraId="4E2FD768" w14:textId="77777777" w:rsidR="00C35255" w:rsidRPr="00053740" w:rsidRDefault="002E35B8">
      <w:pPr>
        <w:pStyle w:val="Prrafodelista"/>
        <w:numPr>
          <w:ilvl w:val="0"/>
          <w:numId w:val="2"/>
        </w:numPr>
        <w:spacing w:after="120" w:line="300" w:lineRule="auto"/>
        <w:rPr>
          <w:lang w:val="en-US"/>
        </w:rPr>
      </w:pPr>
      <w:r>
        <w:rPr>
          <w:lang w:val="en-US"/>
        </w:rPr>
        <w:t>Do you currently have, or plan to have, more than two locations in design or permitting at the same time?</w:t>
      </w:r>
    </w:p>
    <w:p w14:paraId="1C678261" w14:textId="77777777" w:rsidR="00C35255" w:rsidRPr="00053740" w:rsidRDefault="002E35B8">
      <w:pPr>
        <w:spacing w:after="200" w:line="300" w:lineRule="auto"/>
        <w:rPr>
          <w:lang w:val="en-US"/>
        </w:rPr>
      </w:pPr>
      <w:r>
        <w:rPr>
          <w:lang w:val="en-US"/>
        </w:rPr>
        <w:t>Two or more “yes” answers is a reasonable signal that a rollout-focused design studio, rather than a generalist or project-by-project approach, is the better fit for where your brand is now.</w:t>
      </w:r>
    </w:p>
    <w:p w14:paraId="38EAACB2" w14:textId="77777777" w:rsidR="00C35255" w:rsidRPr="00053740" w:rsidRDefault="002E35B8">
      <w:pPr>
        <w:pStyle w:val="Ttulo2"/>
        <w:rPr>
          <w:lang w:val="en-US"/>
        </w:rPr>
      </w:pPr>
      <w:r>
        <w:rPr>
          <w:lang w:val="en-US"/>
        </w:rPr>
        <w:t>Frequently Asked Questions</w:t>
      </w:r>
    </w:p>
    <w:p w14:paraId="0D6C0E5A" w14:textId="77777777" w:rsidR="00C35255" w:rsidRPr="00053740" w:rsidRDefault="002E35B8">
      <w:pPr>
        <w:pStyle w:val="Ttulo3"/>
        <w:rPr>
          <w:lang w:val="en-US"/>
        </w:rPr>
      </w:pPr>
      <w:r>
        <w:rPr>
          <w:lang w:val="en-US"/>
        </w:rPr>
        <w:t>What is a franchise design studio?</w:t>
      </w:r>
    </w:p>
    <w:p w14:paraId="24005FF0" w14:textId="77777777" w:rsidR="00C35255" w:rsidRPr="00053740" w:rsidRDefault="002E35B8">
      <w:pPr>
        <w:spacing w:after="200" w:line="300" w:lineRule="auto"/>
        <w:rPr>
          <w:lang w:val="en-US"/>
        </w:rPr>
      </w:pPr>
      <w:r>
        <w:rPr>
          <w:lang w:val="en-US"/>
        </w:rPr>
        <w:t>A franchise design studio is an architecture and design firm built specifically for multi-unit rollout — prototype governance, multi-jurisdiction permitting, and concurrent project management — rather than one-off building design.</w:t>
      </w:r>
    </w:p>
    <w:p w14:paraId="21BF56A3" w14:textId="77777777" w:rsidR="00C35255" w:rsidRPr="00053740" w:rsidRDefault="002E35B8">
      <w:pPr>
        <w:pStyle w:val="Ttulo3"/>
        <w:rPr>
          <w:lang w:val="en-US"/>
        </w:rPr>
      </w:pPr>
      <w:r>
        <w:rPr>
          <w:lang w:val="en-US"/>
        </w:rPr>
        <w:t>How is a franchise design studio different from a regular architect?</w:t>
      </w:r>
    </w:p>
    <w:p w14:paraId="4E40B92A" w14:textId="77777777" w:rsidR="00C35255" w:rsidRPr="00053740" w:rsidRDefault="002E35B8">
      <w:pPr>
        <w:spacing w:after="200" w:line="300" w:lineRule="auto"/>
        <w:rPr>
          <w:lang w:val="en-US"/>
        </w:rPr>
      </w:pPr>
      <w:r>
        <w:rPr>
          <w:lang w:val="en-US"/>
        </w:rPr>
        <w:t>A generalist architect designs one building well. A franchise design studio is structured to replicate a prototype consistently across many locations, with systems for version control, brand-standards enforcement, and permitting across multiple jurisdictions at once.</w:t>
      </w:r>
    </w:p>
    <w:p w14:paraId="59883254" w14:textId="77777777" w:rsidR="00C35255" w:rsidRPr="00053740" w:rsidRDefault="002E35B8">
      <w:pPr>
        <w:pStyle w:val="Ttulo3"/>
        <w:rPr>
          <w:lang w:val="en-US"/>
        </w:rPr>
      </w:pPr>
      <w:r>
        <w:rPr>
          <w:lang w:val="en-US"/>
        </w:rPr>
        <w:t>At what number of locations does a brand typically need a dedicated design studio?</w:t>
      </w:r>
    </w:p>
    <w:p w14:paraId="5A3499C5" w14:textId="77777777" w:rsidR="00C35255" w:rsidRPr="00053740" w:rsidRDefault="002E35B8">
      <w:pPr>
        <w:spacing w:after="200" w:line="300" w:lineRule="auto"/>
        <w:rPr>
          <w:lang w:val="en-US"/>
        </w:rPr>
      </w:pPr>
      <w:r>
        <w:rPr>
          <w:lang w:val="en-US"/>
        </w:rPr>
        <w:t>There’s no fixed number, but the strain usually becomes visible around the second or third location, and by three or more locations in design or permitting simultaneously, most brands need centralized oversight a generalist arrangement doesn’t provide.</w:t>
      </w:r>
    </w:p>
    <w:p w14:paraId="5BB4674A" w14:textId="77777777" w:rsidR="00C35255" w:rsidRPr="00053740" w:rsidRDefault="002E35B8">
      <w:pPr>
        <w:pStyle w:val="Ttulo3"/>
        <w:rPr>
          <w:lang w:val="en-US"/>
        </w:rPr>
      </w:pPr>
      <w:r>
        <w:rPr>
          <w:lang w:val="en-US"/>
        </w:rPr>
        <w:t>Can a single-location brand just use a general architect instead?</w:t>
      </w:r>
    </w:p>
    <w:p w14:paraId="476DCF41" w14:textId="77777777" w:rsidR="00C35255" w:rsidRPr="00053740" w:rsidRDefault="002E35B8">
      <w:pPr>
        <w:spacing w:after="200" w:line="300" w:lineRule="auto"/>
        <w:rPr>
          <w:lang w:val="en-US"/>
        </w:rPr>
      </w:pPr>
      <w:r>
        <w:rPr>
          <w:lang w:val="en-US"/>
        </w:rPr>
        <w:t>Yes. A brand opening one location a year in one region with a stable prototype can often be well served by a strong local generalist — the overhead of a rollout-focused studio isn’t justified at that pace.</w:t>
      </w:r>
    </w:p>
    <w:p w14:paraId="7AD6341C" w14:textId="77777777" w:rsidR="00C35255" w:rsidRPr="00053740" w:rsidRDefault="002E35B8">
      <w:pPr>
        <w:pStyle w:val="Ttulo3"/>
        <w:rPr>
          <w:lang w:val="en-US"/>
        </w:rPr>
      </w:pPr>
      <w:r>
        <w:rPr>
          <w:lang w:val="en-US"/>
        </w:rPr>
        <w:t>What’s the risk of staying with a generalist architect too long?</w:t>
      </w:r>
    </w:p>
    <w:p w14:paraId="5590C4C6" w14:textId="77777777" w:rsidR="00C35255" w:rsidRPr="00053740" w:rsidRDefault="002E35B8">
      <w:pPr>
        <w:spacing w:after="200" w:line="300" w:lineRule="auto"/>
        <w:rPr>
          <w:lang w:val="en-US"/>
        </w:rPr>
      </w:pPr>
      <w:r>
        <w:rPr>
          <w:lang w:val="en-US"/>
        </w:rPr>
        <w:lastRenderedPageBreak/>
        <w:t>Without prototype governance or multi-jurisdiction infrastructure, cost and schedule variability tend to grow with the pipeline rather than staying flat.</w:t>
      </w:r>
    </w:p>
    <w:p w14:paraId="4A0195A9" w14:textId="77777777" w:rsidR="00C35255" w:rsidRPr="00053740" w:rsidRDefault="00C35255">
      <w:pPr>
        <w:pBdr>
          <w:bottom w:val="single" w:sz="6" w:space="4" w:color="C8A84B"/>
        </w:pBdr>
        <w:spacing w:before="100" w:after="300"/>
        <w:rPr>
          <w:lang w:val="en-US"/>
        </w:rPr>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360"/>
      </w:tblGrid>
      <w:tr w:rsidR="00C35255" w:rsidRPr="00053740" w14:paraId="2E254E7F" w14:textId="77777777">
        <w:tc>
          <w:tcPr>
            <w:tcW w:w="9360" w:type="dxa"/>
            <w:tcBorders>
              <w:top w:val="single" w:sz="4" w:space="0" w:color="C8A84B"/>
              <w:left w:val="single" w:sz="4" w:space="0" w:color="C8A84B"/>
              <w:bottom w:val="single" w:sz="4" w:space="0" w:color="C8A84B"/>
              <w:right w:val="single" w:sz="4" w:space="0" w:color="C8A84B"/>
            </w:tcBorders>
            <w:shd w:val="clear" w:color="auto" w:fill="142850"/>
            <w:tcMar>
              <w:top w:w="220" w:type="dxa"/>
              <w:left w:w="260" w:type="dxa"/>
              <w:bottom w:w="220" w:type="dxa"/>
              <w:right w:w="260" w:type="dxa"/>
            </w:tcMar>
          </w:tcPr>
          <w:p w14:paraId="39D746BE" w14:textId="77777777" w:rsidR="00C35255" w:rsidRPr="00053740" w:rsidRDefault="002E35B8">
            <w:pPr>
              <w:spacing w:after="120" w:line="300" w:lineRule="auto"/>
              <w:rPr>
                <w:lang w:val="en-US"/>
              </w:rPr>
            </w:pPr>
            <w:r>
              <w:rPr>
                <w:b/>
                <w:bCs/>
                <w:color w:val="FFFFFF"/>
                <w:sz w:val="24"/>
                <w:szCs w:val="24"/>
                <w:lang w:val="en-US"/>
              </w:rPr>
              <w:t>Rollout Infrastructure for Growing Franchise Brands</w:t>
            </w:r>
          </w:p>
          <w:p w14:paraId="12C1B268" w14:textId="77777777" w:rsidR="00C35255" w:rsidRPr="00053740" w:rsidRDefault="002E35B8">
            <w:pPr>
              <w:spacing w:after="120" w:line="300" w:lineRule="auto"/>
              <w:rPr>
                <w:lang w:val="en-US"/>
              </w:rPr>
            </w:pPr>
            <w:r>
              <w:rPr>
                <w:color w:val="FFFFFF"/>
                <w:sz w:val="20"/>
                <w:szCs w:val="20"/>
                <w:lang w:val="en-US"/>
              </w:rPr>
              <w:t>Brand2Builds provides prototype governance, multi-state permitting, and concurrent-project management for franchise brands scaling past their first few locations — supporting rollout programs for brands like Pollo Tropical, School of Rock, and The DripBar.</w:t>
            </w:r>
          </w:p>
          <w:p w14:paraId="2BE5E8EB" w14:textId="77777777" w:rsidR="00C35255" w:rsidRPr="00053740" w:rsidRDefault="002E35B8">
            <w:pPr>
              <w:spacing w:line="300" w:lineRule="auto"/>
              <w:rPr>
                <w:lang w:val="en-US"/>
              </w:rPr>
            </w:pPr>
            <w:r>
              <w:rPr>
                <w:color w:val="FFFFFF"/>
                <w:sz w:val="20"/>
                <w:szCs w:val="20"/>
                <w:lang w:val="en-US"/>
              </w:rPr>
              <w:t>Talk to our team at brand2builds.com/contact to assess where your rollout stands.</w:t>
            </w:r>
          </w:p>
        </w:tc>
      </w:tr>
    </w:tbl>
    <w:p w14:paraId="684130C8" w14:textId="77777777" w:rsidR="002E35B8" w:rsidRPr="00053740" w:rsidRDefault="002E35B8">
      <w:pPr>
        <w:rPr>
          <w:lang w:val="en-US"/>
        </w:rPr>
      </w:pPr>
    </w:p>
    <w:sectPr w:rsidR="002E35B8" w:rsidRPr="00053740">
      <w:footerReference w:type="default" r:id="rId7"/>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34041F" w14:textId="77777777" w:rsidR="00F51E26" w:rsidRDefault="00F51E26">
      <w:r>
        <w:separator/>
      </w:r>
    </w:p>
  </w:endnote>
  <w:endnote w:type="continuationSeparator" w:id="0">
    <w:p w14:paraId="099CD2E0" w14:textId="77777777" w:rsidR="00F51E26" w:rsidRDefault="00F51E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81BD7" w14:textId="77777777" w:rsidR="00C35255" w:rsidRDefault="002E35B8">
    <w:pPr>
      <w:jc w:val="center"/>
    </w:pPr>
    <w:r>
      <w:rPr>
        <w:color w:val="999999"/>
        <w:sz w:val="16"/>
        <w:szCs w:val="16"/>
      </w:rPr>
      <w:t>Brand2</w:t>
    </w:r>
    <w:proofErr w:type="gramStart"/>
    <w:r>
      <w:rPr>
        <w:color w:val="999999"/>
        <w:sz w:val="16"/>
        <w:szCs w:val="16"/>
      </w:rPr>
      <w:t>Builds  |</w:t>
    </w:r>
    <w:proofErr w:type="gramEnd"/>
    <w:r>
      <w:rPr>
        <w:color w:val="999999"/>
        <w:sz w:val="16"/>
        <w:szCs w:val="16"/>
      </w:rPr>
      <w:t xml:space="preserve">  Page </w:t>
    </w:r>
    <w:r>
      <w:rPr>
        <w:color w:val="999999"/>
        <w:sz w:val="16"/>
        <w:szCs w:val="16"/>
      </w:rPr>
      <w:fldChar w:fldCharType="begin"/>
    </w:r>
    <w:r>
      <w:rPr>
        <w:color w:val="999999"/>
        <w:sz w:val="16"/>
        <w:szCs w:val="16"/>
      </w:rPr>
      <w:instrText>PAGE</w:instrText>
    </w:r>
    <w:r>
      <w:rPr>
        <w:color w:val="999999"/>
        <w:sz w:val="16"/>
        <w:szCs w:val="16"/>
      </w:rPr>
      <w:fldChar w:fldCharType="separate"/>
    </w:r>
    <w:r w:rsidR="00053740">
      <w:rPr>
        <w:noProof/>
        <w:color w:val="999999"/>
        <w:sz w:val="16"/>
        <w:szCs w:val="16"/>
      </w:rPr>
      <w:t>1</w:t>
    </w:r>
    <w:r>
      <w:rPr>
        <w:color w:val="999999"/>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01DF75" w14:textId="77777777" w:rsidR="00F51E26" w:rsidRDefault="00F51E26">
      <w:r>
        <w:separator/>
      </w:r>
    </w:p>
  </w:footnote>
  <w:footnote w:type="continuationSeparator" w:id="0">
    <w:p w14:paraId="7B713FA0" w14:textId="77777777" w:rsidR="00F51E26" w:rsidRDefault="00F51E2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290F57"/>
    <w:multiLevelType w:val="hybridMultilevel"/>
    <w:tmpl w:val="74625FB4"/>
    <w:lvl w:ilvl="0" w:tplc="1494ECE6">
      <w:start w:val="1"/>
      <w:numFmt w:val="decimal"/>
      <w:lvlText w:val="%1."/>
      <w:lvlJc w:val="left"/>
      <w:pPr>
        <w:ind w:left="720" w:hanging="360"/>
      </w:pPr>
    </w:lvl>
    <w:lvl w:ilvl="1" w:tplc="BB424CC8">
      <w:numFmt w:val="decimal"/>
      <w:lvlText w:val=""/>
      <w:lvlJc w:val="left"/>
    </w:lvl>
    <w:lvl w:ilvl="2" w:tplc="00063DF8">
      <w:numFmt w:val="decimal"/>
      <w:lvlText w:val=""/>
      <w:lvlJc w:val="left"/>
    </w:lvl>
    <w:lvl w:ilvl="3" w:tplc="E0F24530">
      <w:numFmt w:val="decimal"/>
      <w:lvlText w:val=""/>
      <w:lvlJc w:val="left"/>
    </w:lvl>
    <w:lvl w:ilvl="4" w:tplc="B2308870">
      <w:numFmt w:val="decimal"/>
      <w:lvlText w:val=""/>
      <w:lvlJc w:val="left"/>
    </w:lvl>
    <w:lvl w:ilvl="5" w:tplc="926A75BE">
      <w:numFmt w:val="decimal"/>
      <w:lvlText w:val=""/>
      <w:lvlJc w:val="left"/>
    </w:lvl>
    <w:lvl w:ilvl="6" w:tplc="92B0FC6E">
      <w:numFmt w:val="decimal"/>
      <w:lvlText w:val=""/>
      <w:lvlJc w:val="left"/>
    </w:lvl>
    <w:lvl w:ilvl="7" w:tplc="BAEA2A52">
      <w:numFmt w:val="decimal"/>
      <w:lvlText w:val=""/>
      <w:lvlJc w:val="left"/>
    </w:lvl>
    <w:lvl w:ilvl="8" w:tplc="F4249FEC">
      <w:numFmt w:val="decimal"/>
      <w:lvlText w:val=""/>
      <w:lvlJc w:val="left"/>
    </w:lvl>
  </w:abstractNum>
  <w:abstractNum w:abstractNumId="1" w15:restartNumberingAfterBreak="0">
    <w:nsid w:val="55E02FCC"/>
    <w:multiLevelType w:val="hybridMultilevel"/>
    <w:tmpl w:val="9CB0A220"/>
    <w:lvl w:ilvl="0" w:tplc="4E4C2120">
      <w:start w:val="1"/>
      <w:numFmt w:val="bullet"/>
      <w:lvlText w:val="●"/>
      <w:lvlJc w:val="left"/>
      <w:pPr>
        <w:ind w:left="720" w:hanging="360"/>
      </w:pPr>
    </w:lvl>
    <w:lvl w:ilvl="1" w:tplc="27601C6E">
      <w:start w:val="1"/>
      <w:numFmt w:val="bullet"/>
      <w:lvlText w:val="○"/>
      <w:lvlJc w:val="left"/>
      <w:pPr>
        <w:ind w:left="1440" w:hanging="360"/>
      </w:pPr>
    </w:lvl>
    <w:lvl w:ilvl="2" w:tplc="1916CC1A">
      <w:start w:val="1"/>
      <w:numFmt w:val="bullet"/>
      <w:lvlText w:val="■"/>
      <w:lvlJc w:val="left"/>
      <w:pPr>
        <w:ind w:left="2160" w:hanging="360"/>
      </w:pPr>
    </w:lvl>
    <w:lvl w:ilvl="3" w:tplc="BFC46EDA">
      <w:start w:val="1"/>
      <w:numFmt w:val="bullet"/>
      <w:lvlText w:val="●"/>
      <w:lvlJc w:val="left"/>
      <w:pPr>
        <w:ind w:left="2880" w:hanging="360"/>
      </w:pPr>
    </w:lvl>
    <w:lvl w:ilvl="4" w:tplc="FD040FBC">
      <w:start w:val="1"/>
      <w:numFmt w:val="bullet"/>
      <w:lvlText w:val="○"/>
      <w:lvlJc w:val="left"/>
      <w:pPr>
        <w:ind w:left="3600" w:hanging="360"/>
      </w:pPr>
    </w:lvl>
    <w:lvl w:ilvl="5" w:tplc="EC2011B8">
      <w:start w:val="1"/>
      <w:numFmt w:val="bullet"/>
      <w:lvlText w:val="■"/>
      <w:lvlJc w:val="left"/>
      <w:pPr>
        <w:ind w:left="4320" w:hanging="360"/>
      </w:pPr>
    </w:lvl>
    <w:lvl w:ilvl="6" w:tplc="0D307050">
      <w:start w:val="1"/>
      <w:numFmt w:val="bullet"/>
      <w:lvlText w:val="●"/>
      <w:lvlJc w:val="left"/>
      <w:pPr>
        <w:ind w:left="5040" w:hanging="360"/>
      </w:pPr>
    </w:lvl>
    <w:lvl w:ilvl="7" w:tplc="2E84D316">
      <w:start w:val="1"/>
      <w:numFmt w:val="bullet"/>
      <w:lvlText w:val="●"/>
      <w:lvlJc w:val="left"/>
      <w:pPr>
        <w:ind w:left="5760" w:hanging="360"/>
      </w:pPr>
    </w:lvl>
    <w:lvl w:ilvl="8" w:tplc="978E99DC">
      <w:start w:val="1"/>
      <w:numFmt w:val="bullet"/>
      <w:lvlText w:val="●"/>
      <w:lvlJc w:val="left"/>
      <w:pPr>
        <w:ind w:left="6480" w:hanging="360"/>
      </w:pPr>
    </w:lvl>
  </w:abstractNum>
  <w:abstractNum w:abstractNumId="2" w15:restartNumberingAfterBreak="0">
    <w:nsid w:val="561C2AFE"/>
    <w:multiLevelType w:val="hybridMultilevel"/>
    <w:tmpl w:val="23A61FEE"/>
    <w:lvl w:ilvl="0" w:tplc="61684E8C">
      <w:start w:val="1"/>
      <w:numFmt w:val="bullet"/>
      <w:lvlText w:val="•"/>
      <w:lvlJc w:val="left"/>
      <w:pPr>
        <w:ind w:left="720" w:hanging="360"/>
      </w:pPr>
    </w:lvl>
    <w:lvl w:ilvl="1" w:tplc="B270FA10">
      <w:numFmt w:val="decimal"/>
      <w:lvlText w:val=""/>
      <w:lvlJc w:val="left"/>
    </w:lvl>
    <w:lvl w:ilvl="2" w:tplc="FD6839A6">
      <w:numFmt w:val="decimal"/>
      <w:lvlText w:val=""/>
      <w:lvlJc w:val="left"/>
    </w:lvl>
    <w:lvl w:ilvl="3" w:tplc="E028E7A0">
      <w:numFmt w:val="decimal"/>
      <w:lvlText w:val=""/>
      <w:lvlJc w:val="left"/>
    </w:lvl>
    <w:lvl w:ilvl="4" w:tplc="8E7832EC">
      <w:numFmt w:val="decimal"/>
      <w:lvlText w:val=""/>
      <w:lvlJc w:val="left"/>
    </w:lvl>
    <w:lvl w:ilvl="5" w:tplc="E7926CA4">
      <w:numFmt w:val="decimal"/>
      <w:lvlText w:val=""/>
      <w:lvlJc w:val="left"/>
    </w:lvl>
    <w:lvl w:ilvl="6" w:tplc="31CCC36E">
      <w:numFmt w:val="decimal"/>
      <w:lvlText w:val=""/>
      <w:lvlJc w:val="left"/>
    </w:lvl>
    <w:lvl w:ilvl="7" w:tplc="DF8EF7E2">
      <w:numFmt w:val="decimal"/>
      <w:lvlText w:val=""/>
      <w:lvlJc w:val="left"/>
    </w:lvl>
    <w:lvl w:ilvl="8" w:tplc="3D786DAC">
      <w:numFmt w:val="decimal"/>
      <w:lvlText w:val=""/>
      <w:lvlJc w:val="left"/>
    </w:lvl>
  </w:abstractNum>
  <w:abstractNum w:abstractNumId="3" w15:restartNumberingAfterBreak="0">
    <w:nsid w:val="7C61602A"/>
    <w:multiLevelType w:val="hybridMultilevel"/>
    <w:tmpl w:val="00FCFF20"/>
    <w:lvl w:ilvl="0" w:tplc="2E00FD84">
      <w:start w:val="1"/>
      <w:numFmt w:val="decimal"/>
      <w:lvlText w:val="%1."/>
      <w:lvlJc w:val="left"/>
      <w:pPr>
        <w:ind w:left="720" w:hanging="360"/>
      </w:pPr>
    </w:lvl>
    <w:lvl w:ilvl="1" w:tplc="5E2C28FE">
      <w:numFmt w:val="decimal"/>
      <w:lvlText w:val=""/>
      <w:lvlJc w:val="left"/>
    </w:lvl>
    <w:lvl w:ilvl="2" w:tplc="0B922CD8">
      <w:numFmt w:val="decimal"/>
      <w:lvlText w:val=""/>
      <w:lvlJc w:val="left"/>
    </w:lvl>
    <w:lvl w:ilvl="3" w:tplc="B75E26F6">
      <w:numFmt w:val="decimal"/>
      <w:lvlText w:val=""/>
      <w:lvlJc w:val="left"/>
    </w:lvl>
    <w:lvl w:ilvl="4" w:tplc="3168CA6E">
      <w:numFmt w:val="decimal"/>
      <w:lvlText w:val=""/>
      <w:lvlJc w:val="left"/>
    </w:lvl>
    <w:lvl w:ilvl="5" w:tplc="997A67C0">
      <w:numFmt w:val="decimal"/>
      <w:lvlText w:val=""/>
      <w:lvlJc w:val="left"/>
    </w:lvl>
    <w:lvl w:ilvl="6" w:tplc="C82E382E">
      <w:numFmt w:val="decimal"/>
      <w:lvlText w:val=""/>
      <w:lvlJc w:val="left"/>
    </w:lvl>
    <w:lvl w:ilvl="7" w:tplc="A484E7BE">
      <w:numFmt w:val="decimal"/>
      <w:lvlText w:val=""/>
      <w:lvlJc w:val="left"/>
    </w:lvl>
    <w:lvl w:ilvl="8" w:tplc="2286E448">
      <w:numFmt w:val="decimal"/>
      <w:lvlText w:val=""/>
      <w:lvlJc w:val="left"/>
    </w:lvl>
  </w:abstractNum>
  <w:num w:numId="1" w16cid:durableId="1962031035">
    <w:abstractNumId w:val="1"/>
    <w:lvlOverride w:ilvl="0">
      <w:startOverride w:val="1"/>
    </w:lvlOverride>
  </w:num>
  <w:num w:numId="2" w16cid:durableId="237983274">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255"/>
    <w:rsid w:val="00053740"/>
    <w:rsid w:val="002E35B8"/>
    <w:rsid w:val="00361EDA"/>
    <w:rsid w:val="00800607"/>
    <w:rsid w:val="00C35255"/>
    <w:rsid w:val="00D00F07"/>
    <w:rsid w:val="00F51E2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AC7AD"/>
  <w15:docId w15:val="{B7077DBA-CE7F-4F99-A213-7D77E4805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222222"/>
        <w:sz w:val="22"/>
        <w:szCs w:val="22"/>
        <w:lang w:val="es-CO" w:eastAsia="es-C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spacing w:after="240"/>
      <w:outlineLvl w:val="0"/>
    </w:pPr>
    <w:rPr>
      <w:b/>
      <w:bCs/>
      <w:color w:val="142850"/>
      <w:sz w:val="40"/>
      <w:szCs w:val="40"/>
    </w:rPr>
  </w:style>
  <w:style w:type="paragraph" w:styleId="Ttulo2">
    <w:name w:val="heading 2"/>
    <w:uiPriority w:val="9"/>
    <w:unhideWhenUsed/>
    <w:qFormat/>
    <w:pPr>
      <w:spacing w:before="340" w:after="160"/>
      <w:outlineLvl w:val="1"/>
    </w:pPr>
    <w:rPr>
      <w:b/>
      <w:bCs/>
      <w:color w:val="142850"/>
      <w:sz w:val="27"/>
      <w:szCs w:val="27"/>
    </w:rPr>
  </w:style>
  <w:style w:type="paragraph" w:styleId="Ttulo3">
    <w:name w:val="heading 3"/>
    <w:uiPriority w:val="9"/>
    <w:unhideWhenUsed/>
    <w:qFormat/>
    <w:pPr>
      <w:spacing w:before="220" w:after="100"/>
      <w:outlineLvl w:val="2"/>
    </w:pPr>
    <w:rPr>
      <w:b/>
      <w:bCs/>
      <w:color w:val="C8A84B"/>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Fuerte1">
    <w:name w:val="Fuerte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rPr>
      <w:sz w:val="20"/>
      <w:szCs w:val="20"/>
    </w:rPr>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rPr>
      <w:sz w:val="20"/>
      <w:szCs w:val="20"/>
    </w:rPr>
  </w:style>
  <w:style w:type="character" w:customStyle="1" w:styleId="TextonotaalfinalCar">
    <w:name w:val="Texto nota al final Car"/>
    <w:link w:val="Textonotaalfinal"/>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1146</Words>
  <Characters>6304</Characters>
  <Application>Microsoft Office Word</Application>
  <DocSecurity>0</DocSecurity>
  <Lines>52</Lines>
  <Paragraphs>14</Paragraphs>
  <ScaleCrop>false</ScaleCrop>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Monica Forero</cp:lastModifiedBy>
  <cp:revision>2</cp:revision>
  <dcterms:created xsi:type="dcterms:W3CDTF">2026-07-16T20:25:00Z</dcterms:created>
  <dcterms:modified xsi:type="dcterms:W3CDTF">2026-07-16T20:25:00Z</dcterms:modified>
</cp:coreProperties>
</file>