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16CB7" w14:textId="77777777" w:rsidR="00007FB6" w:rsidRDefault="00495F6B">
      <w:pPr>
        <w:spacing w:before="100" w:after="120"/>
      </w:pPr>
      <w:r>
        <w:rPr>
          <w:b/>
          <w:bCs/>
          <w:caps/>
          <w:color w:val="C8A84B"/>
          <w:sz w:val="18"/>
          <w:szCs w:val="18"/>
        </w:rPr>
        <w:t>CMS META BLOCK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007FB6" w:rsidRPr="002A25D7" w14:paraId="345357CE"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497481F2" w14:textId="77777777" w:rsidR="00007FB6" w:rsidRDefault="00495F6B">
            <w:r>
              <w:rPr>
                <w:b/>
                <w:bCs/>
                <w:color w:val="142850"/>
                <w:sz w:val="20"/>
                <w:szCs w:val="20"/>
              </w:rPr>
              <w:t>Title Tag</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15A9F61C" w14:textId="77777777" w:rsidR="00007FB6" w:rsidRPr="002A25D7" w:rsidRDefault="00495F6B">
            <w:pPr>
              <w:rPr>
                <w:lang w:val="en-US"/>
              </w:rPr>
            </w:pPr>
            <w:r>
              <w:rPr>
                <w:color w:val="444444"/>
                <w:sz w:val="20"/>
                <w:szCs w:val="20"/>
                <w:lang w:val="en-US"/>
              </w:rPr>
              <w:t>How to Choose a Franchise Design Studio | 6-Criteria Framework</w:t>
            </w:r>
          </w:p>
        </w:tc>
      </w:tr>
      <w:tr w:rsidR="00C35255" w:rsidRPr="00053740" w14:paraId="0984067B"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16140F5F" w14:textId="77777777" w:rsidR="009946B3" w:rsidRDefault="009946B3">
            <w:r>
              <w:rPr>
                <w:b/>
                <w:bCs/>
                <w:color w:val="142850"/>
                <w:sz w:val="20"/>
                <w:szCs w:val="20"/>
              </w:rPr>
              <w:t>URL Slug</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4C37A2B1" w14:textId="77777777" w:rsidR="009946B3" w:rsidRPr="00053740" w:rsidRDefault="009946B3">
            <w:pPr>
              <w:rPr>
                <w:lang w:val="en-US"/>
              </w:rPr>
            </w:pPr>
            <w:r>
              <w:rPr>
                <w:color w:val="444444"/>
                <w:sz w:val="20"/>
                <w:szCs w:val="20"/>
                <w:lang w:val="en-US"/>
              </w:rPr>
              <w:t>/blog/how-to-choose-a-franchise-design-studio</w:t>
            </w:r>
          </w:p>
        </w:tc>
      </w:tr>
      <w:tr w:rsidR="00007FB6" w:rsidRPr="002A25D7" w14:paraId="69A98489"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7C5C462F" w14:textId="77777777" w:rsidR="00007FB6" w:rsidRDefault="00495F6B">
            <w:r>
              <w:rPr>
                <w:b/>
                <w:bCs/>
                <w:color w:val="142850"/>
                <w:sz w:val="20"/>
                <w:szCs w:val="20"/>
              </w:rPr>
              <w:t>Meta Description</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7AFD7CCB" w14:textId="77777777" w:rsidR="00007FB6" w:rsidRPr="002A25D7" w:rsidRDefault="00495F6B">
            <w:pPr>
              <w:rPr>
                <w:lang w:val="en-US"/>
              </w:rPr>
            </w:pPr>
            <w:r>
              <w:rPr>
                <w:color w:val="444444"/>
                <w:sz w:val="20"/>
                <w:szCs w:val="20"/>
                <w:lang w:val="en-US"/>
              </w:rPr>
              <w:t>A 6-criteria evaluation framework for choosing a franchise design studio, plus red flags that signal a studio isn't built for multi-unit rollout.</w:t>
            </w:r>
          </w:p>
        </w:tc>
      </w:tr>
      <w:tr w:rsidR="00007FB6" w:rsidRPr="002A25D7" w14:paraId="25D6774E"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274E614D" w14:textId="77777777" w:rsidR="00007FB6" w:rsidRDefault="00495F6B">
            <w:r>
              <w:rPr>
                <w:b/>
                <w:bCs/>
                <w:color w:val="142850"/>
                <w:sz w:val="20"/>
                <w:szCs w:val="20"/>
              </w:rPr>
              <w:t>Target Keyword</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04F77F2C" w14:textId="77777777" w:rsidR="00007FB6" w:rsidRPr="002A25D7" w:rsidRDefault="00495F6B">
            <w:pPr>
              <w:rPr>
                <w:lang w:val="en-US"/>
              </w:rPr>
            </w:pPr>
            <w:r>
              <w:rPr>
                <w:color w:val="444444"/>
                <w:sz w:val="20"/>
                <w:szCs w:val="20"/>
                <w:lang w:val="en-US"/>
              </w:rPr>
              <w:t>how to choose a franchise design studio</w:t>
            </w:r>
          </w:p>
        </w:tc>
      </w:tr>
      <w:tr w:rsidR="00007FB6" w:rsidRPr="002A25D7" w14:paraId="32188BD5"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2FABA748" w14:textId="77777777" w:rsidR="00007FB6" w:rsidRDefault="00495F6B">
            <w:r>
              <w:rPr>
                <w:b/>
                <w:bCs/>
                <w:color w:val="142850"/>
                <w:sz w:val="20"/>
                <w:szCs w:val="20"/>
              </w:rPr>
              <w:t>Supporting Keywords</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673D349E" w14:textId="77777777" w:rsidR="00007FB6" w:rsidRPr="002A25D7" w:rsidRDefault="00495F6B">
            <w:pPr>
              <w:rPr>
                <w:lang w:val="en-US"/>
              </w:rPr>
            </w:pPr>
            <w:r>
              <w:rPr>
                <w:color w:val="444444"/>
                <w:sz w:val="20"/>
                <w:szCs w:val="20"/>
                <w:lang w:val="en-US"/>
              </w:rPr>
              <w:t>how to choose a franchise design studio for multi-unit expansion; what to look for in a franchise design studio; franchise design studio evaluation checklist</w:t>
            </w:r>
          </w:p>
        </w:tc>
      </w:tr>
      <w:tr w:rsidR="00007FB6" w14:paraId="3E6243FF"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72B93C93" w14:textId="77777777" w:rsidR="00007FB6" w:rsidRDefault="00495F6B">
            <w:r>
              <w:rPr>
                <w:b/>
                <w:bCs/>
                <w:color w:val="142850"/>
                <w:sz w:val="20"/>
                <w:szCs w:val="20"/>
              </w:rPr>
              <w:t>Optimization Type</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4755B735" w14:textId="77777777" w:rsidR="00007FB6" w:rsidRDefault="00495F6B">
            <w:r>
              <w:rPr>
                <w:color w:val="444444"/>
                <w:sz w:val="20"/>
                <w:szCs w:val="20"/>
              </w:rPr>
              <w:t>AEO</w:t>
            </w:r>
          </w:p>
        </w:tc>
      </w:tr>
    </w:tbl>
    <w:p w14:paraId="5AD75C03" w14:textId="77777777" w:rsidR="00007FB6" w:rsidRDefault="00007FB6">
      <w:pPr>
        <w:spacing w:before="300" w:after="100"/>
      </w:pPr>
    </w:p>
    <w:p w14:paraId="12F1B8C8" w14:textId="77777777" w:rsidR="00007FB6" w:rsidRPr="002A25D7" w:rsidRDefault="00495F6B">
      <w:pPr>
        <w:pStyle w:val="Ttulo1"/>
        <w:rPr>
          <w:lang w:val="en-US"/>
        </w:rPr>
      </w:pPr>
      <w:r>
        <w:rPr>
          <w:lang w:val="en-US"/>
        </w:rPr>
        <w:t>How to Choose a Franchise Design Studio: The 6-Criteria Evaluation Framework for Multi-Unit Brands</w:t>
      </w:r>
    </w:p>
    <w:p w14:paraId="5E4A9464" w14:textId="77777777" w:rsidR="00007FB6" w:rsidRPr="002A25D7" w:rsidRDefault="00495F6B">
      <w:pPr>
        <w:spacing w:after="200" w:line="300" w:lineRule="auto"/>
        <w:rPr>
          <w:lang w:val="en-US"/>
        </w:rPr>
      </w:pPr>
      <w:r>
        <w:rPr>
          <w:lang w:val="en-US"/>
        </w:rPr>
        <w:t>Choosing a franchise design studio is a different decision than choosing an architect for a single building. A multi-unit brand isn't hiring someone to design one space well — it's hiring a partner to replicate a prototype accurately, on schedule, across markets with different codes and different risks, for as long as the rollout continues. Here is a structured framework for evaluating that decision, along with the questions to ask and the red flags to watch for during vendor conversations.</w:t>
      </w:r>
    </w:p>
    <w:p w14:paraId="6E2BA1F5" w14:textId="77777777" w:rsidR="00007FB6" w:rsidRPr="002A25D7" w:rsidRDefault="00495F6B">
      <w:pPr>
        <w:pStyle w:val="Ttulo2"/>
        <w:rPr>
          <w:lang w:val="en-US"/>
        </w:rPr>
      </w:pPr>
      <w:r>
        <w:rPr>
          <w:lang w:val="en-US"/>
        </w:rPr>
        <w:t>The 6 Criteria</w:t>
      </w:r>
    </w:p>
    <w:p w14:paraId="1AF127D8" w14:textId="77777777" w:rsidR="00007FB6" w:rsidRPr="002A25D7" w:rsidRDefault="00495F6B">
      <w:pPr>
        <w:pStyle w:val="Ttulo3"/>
        <w:rPr>
          <w:lang w:val="en-US"/>
        </w:rPr>
      </w:pPr>
      <w:r>
        <w:rPr>
          <w:lang w:val="en-US"/>
        </w:rPr>
        <w:t>1. Prototype Design Experience vs. General Commercial Background</w:t>
      </w:r>
    </w:p>
    <w:p w14:paraId="30925C6A" w14:textId="77777777" w:rsidR="00007FB6" w:rsidRPr="002A25D7" w:rsidRDefault="00495F6B">
      <w:pPr>
        <w:spacing w:after="200" w:line="300" w:lineRule="auto"/>
        <w:rPr>
          <w:lang w:val="en-US"/>
        </w:rPr>
      </w:pPr>
      <w:r>
        <w:rPr>
          <w:lang w:val="en-US"/>
        </w:rPr>
        <w:t>A general commercial architecture background produces good buildings. Prototype experience produces buildings that are consistent, replicable, and fast to permit across multiple sites. Ask a prospective studio how many franchise prototypes they've adapted, and for how many brands — not how many commercial projects they've completed overall.</w:t>
      </w:r>
    </w:p>
    <w:p w14:paraId="79F02B44" w14:textId="77777777" w:rsidR="00007FB6" w:rsidRPr="002A25D7" w:rsidRDefault="00495F6B">
      <w:pPr>
        <w:pStyle w:val="Ttulo3"/>
        <w:rPr>
          <w:lang w:val="en-US"/>
        </w:rPr>
      </w:pPr>
      <w:r>
        <w:rPr>
          <w:lang w:val="en-US"/>
        </w:rPr>
        <w:t>2. Multi-State Licensure and Permitting Coverage</w:t>
      </w:r>
    </w:p>
    <w:p w14:paraId="0DB8CAF7" w14:textId="77777777" w:rsidR="00007FB6" w:rsidRPr="002A25D7" w:rsidRDefault="00495F6B">
      <w:pPr>
        <w:spacing w:after="200" w:line="300" w:lineRule="auto"/>
        <w:rPr>
          <w:lang w:val="en-US"/>
        </w:rPr>
      </w:pPr>
      <w:r>
        <w:rPr>
          <w:lang w:val="en-US"/>
        </w:rPr>
        <w:t>A rollout that spans states needs an architecture partner licensed and actively practicing in those states, not one general license and a series of one-off local hires for each new market. Ask which states the studio is currently licensed in, and how they handle a state where they aren't yet licensed — reciprocity timelines matter when a lease is already signed.</w:t>
      </w:r>
    </w:p>
    <w:p w14:paraId="054F1191" w14:textId="77777777" w:rsidR="00007FB6" w:rsidRPr="002A25D7" w:rsidRDefault="00495F6B">
      <w:pPr>
        <w:pStyle w:val="Ttulo3"/>
        <w:rPr>
          <w:lang w:val="en-US"/>
        </w:rPr>
      </w:pPr>
      <w:r>
        <w:rPr>
          <w:lang w:val="en-US"/>
        </w:rPr>
        <w:t>3. Rollout Scheduling Infrastructure and Concurrent Project Capacity</w:t>
      </w:r>
    </w:p>
    <w:p w14:paraId="4561A51E" w14:textId="77777777" w:rsidR="00007FB6" w:rsidRPr="002A25D7" w:rsidRDefault="00495F6B">
      <w:pPr>
        <w:spacing w:after="200" w:line="300" w:lineRule="auto"/>
        <w:rPr>
          <w:lang w:val="en-US"/>
        </w:rPr>
      </w:pPr>
      <w:r>
        <w:rPr>
          <w:lang w:val="en-US"/>
        </w:rPr>
        <w:lastRenderedPageBreak/>
        <w:t>A studio built for single projects manages one job at a time. A studio built for rollout runs several locations through design and permitting simultaneously, with the staffing and project-management systems to do it without one location's delay becoming every location's delay. Ask how many concurrent locations they can support and how they sequence work when several sites hit permitting at once.</w:t>
      </w:r>
    </w:p>
    <w:p w14:paraId="4E0847A4" w14:textId="77777777" w:rsidR="00007FB6" w:rsidRPr="002A25D7" w:rsidRDefault="00495F6B">
      <w:pPr>
        <w:pStyle w:val="Ttulo3"/>
        <w:rPr>
          <w:lang w:val="en-US"/>
        </w:rPr>
      </w:pPr>
      <w:r>
        <w:rPr>
          <w:lang w:val="en-US"/>
        </w:rPr>
        <w:t>4. Brand Standards Enforcement Processes Embedded in CD Production</w:t>
      </w:r>
    </w:p>
    <w:p w14:paraId="2EB12CF4" w14:textId="77777777" w:rsidR="00007FB6" w:rsidRPr="002A25D7" w:rsidRDefault="00495F6B">
      <w:pPr>
        <w:spacing w:after="200" w:line="300" w:lineRule="auto"/>
        <w:rPr>
          <w:lang w:val="en-US"/>
        </w:rPr>
      </w:pPr>
      <w:r>
        <w:rPr>
          <w:lang w:val="en-US"/>
        </w:rPr>
        <w:t>Brand consistency isn't maintained by good intentions — it's maintained by process. Ask how the studio tracks deviations from the prototype across locations, and how brand standards get checked before a set goes to permit, not just before it goes to the franchisor for sign-off.</w:t>
      </w:r>
    </w:p>
    <w:p w14:paraId="5E166654" w14:textId="77777777" w:rsidR="00007FB6" w:rsidRPr="002A25D7" w:rsidRDefault="00495F6B">
      <w:pPr>
        <w:pStyle w:val="Ttulo3"/>
        <w:rPr>
          <w:lang w:val="en-US"/>
        </w:rPr>
      </w:pPr>
      <w:r>
        <w:rPr>
          <w:lang w:val="en-US"/>
        </w:rPr>
        <w:t>5. Consultant Team Depth for MEP and Structural Coordination</w:t>
      </w:r>
    </w:p>
    <w:p w14:paraId="1C608E9E" w14:textId="77777777" w:rsidR="00007FB6" w:rsidRPr="002A25D7" w:rsidRDefault="00495F6B">
      <w:pPr>
        <w:spacing w:after="200" w:line="300" w:lineRule="auto"/>
        <w:rPr>
          <w:lang w:val="en-US"/>
        </w:rPr>
      </w:pPr>
      <w:r>
        <w:rPr>
          <w:lang w:val="en-US"/>
        </w:rPr>
        <w:t>Architecture doesn't stand alone — mechanical, electrical, plumbing, and structural consultants have to be coordinated against the same prototype for every location. Ask whether the studio has an established, repeatable consultant team, or assembles a new team for every project.</w:t>
      </w:r>
    </w:p>
    <w:p w14:paraId="3F4BFEAB" w14:textId="77777777" w:rsidR="00007FB6" w:rsidRPr="002A25D7" w:rsidRDefault="00495F6B">
      <w:pPr>
        <w:pStyle w:val="Ttulo3"/>
        <w:rPr>
          <w:lang w:val="en-US"/>
        </w:rPr>
      </w:pPr>
      <w:r>
        <w:rPr>
          <w:lang w:val="en-US"/>
        </w:rPr>
        <w:t>6. Track Record in the Relevant Franchise Category</w:t>
      </w:r>
    </w:p>
    <w:p w14:paraId="6175B398" w14:textId="77777777" w:rsidR="00007FB6" w:rsidRPr="002A25D7" w:rsidRDefault="00495F6B">
      <w:pPr>
        <w:spacing w:after="200" w:line="300" w:lineRule="auto"/>
        <w:rPr>
          <w:lang w:val="en-US"/>
        </w:rPr>
      </w:pPr>
      <w:r>
        <w:rPr>
          <w:lang w:val="en-US"/>
        </w:rPr>
        <w:t>A studio experienced in fast-casual restaurant rollout understands grease interceptors, hood systems, and health-department review in a way that a studio focused on wellness or childcare concepts won't — and vice versa. Ask for examples of completed work specifically within the buyer's category.</w:t>
      </w:r>
    </w:p>
    <w:p w14:paraId="7B77C760" w14:textId="77777777" w:rsidR="00007FB6" w:rsidRPr="002A25D7" w:rsidRDefault="00495F6B">
      <w:pPr>
        <w:pStyle w:val="Ttulo2"/>
        <w:rPr>
          <w:lang w:val="en-US"/>
        </w:rPr>
      </w:pPr>
      <w:r>
        <w:rPr>
          <w:lang w:val="en-US"/>
        </w:rPr>
        <w:t>Questions to Ask in Vendor Conversations</w:t>
      </w:r>
    </w:p>
    <w:p w14:paraId="3D28A310" w14:textId="77777777" w:rsidR="00007FB6" w:rsidRPr="002A25D7" w:rsidRDefault="00495F6B">
      <w:pPr>
        <w:pStyle w:val="Prrafodelista"/>
        <w:numPr>
          <w:ilvl w:val="0"/>
          <w:numId w:val="2"/>
        </w:numPr>
        <w:spacing w:after="120" w:line="300" w:lineRule="auto"/>
        <w:rPr>
          <w:lang w:val="en-US"/>
        </w:rPr>
      </w:pPr>
      <w:r>
        <w:rPr>
          <w:lang w:val="en-US"/>
        </w:rPr>
        <w:t>How many prototype rollouts has your team completed, and for which brands?</w:t>
      </w:r>
    </w:p>
    <w:p w14:paraId="5B0479F2" w14:textId="77777777" w:rsidR="00007FB6" w:rsidRPr="002A25D7" w:rsidRDefault="00495F6B">
      <w:pPr>
        <w:pStyle w:val="Prrafodelista"/>
        <w:numPr>
          <w:ilvl w:val="0"/>
          <w:numId w:val="2"/>
        </w:numPr>
        <w:spacing w:after="120" w:line="300" w:lineRule="auto"/>
        <w:rPr>
          <w:lang w:val="en-US"/>
        </w:rPr>
      </w:pPr>
      <w:r>
        <w:rPr>
          <w:lang w:val="en-US"/>
        </w:rPr>
        <w:t>Which states are you currently licensed and actively permitting in?</w:t>
      </w:r>
    </w:p>
    <w:p w14:paraId="55C730A6" w14:textId="77777777" w:rsidR="00007FB6" w:rsidRPr="002A25D7" w:rsidRDefault="00495F6B">
      <w:pPr>
        <w:pStyle w:val="Prrafodelista"/>
        <w:numPr>
          <w:ilvl w:val="0"/>
          <w:numId w:val="2"/>
        </w:numPr>
        <w:spacing w:after="120" w:line="300" w:lineRule="auto"/>
        <w:rPr>
          <w:lang w:val="en-US"/>
        </w:rPr>
      </w:pPr>
      <w:r>
        <w:rPr>
          <w:lang w:val="en-US"/>
        </w:rPr>
        <w:t>How many locations can you run through design and permitting at the same time?</w:t>
      </w:r>
    </w:p>
    <w:p w14:paraId="55A2342F" w14:textId="77777777" w:rsidR="00007FB6" w:rsidRPr="002A25D7" w:rsidRDefault="00495F6B">
      <w:pPr>
        <w:pStyle w:val="Prrafodelista"/>
        <w:numPr>
          <w:ilvl w:val="0"/>
          <w:numId w:val="2"/>
        </w:numPr>
        <w:spacing w:after="120" w:line="300" w:lineRule="auto"/>
        <w:rPr>
          <w:lang w:val="en-US"/>
        </w:rPr>
      </w:pPr>
      <w:r>
        <w:rPr>
          <w:lang w:val="en-US"/>
        </w:rPr>
        <w:t>What does your process look like for catching a brand-standard deviation before it reaches a plan reviewer?</w:t>
      </w:r>
    </w:p>
    <w:p w14:paraId="4AB8CDC9" w14:textId="77777777" w:rsidR="00007FB6" w:rsidRPr="002A25D7" w:rsidRDefault="00495F6B">
      <w:pPr>
        <w:pStyle w:val="Prrafodelista"/>
        <w:numPr>
          <w:ilvl w:val="0"/>
          <w:numId w:val="2"/>
        </w:numPr>
        <w:spacing w:after="120" w:line="300" w:lineRule="auto"/>
        <w:rPr>
          <w:lang w:val="en-US"/>
        </w:rPr>
      </w:pPr>
      <w:r>
        <w:rPr>
          <w:lang w:val="en-US"/>
        </w:rPr>
        <w:t>Who are your MEP and structural consultants, and how long have you worked with them?</w:t>
      </w:r>
    </w:p>
    <w:p w14:paraId="2EBB6246" w14:textId="77777777" w:rsidR="00007FB6" w:rsidRPr="002A25D7" w:rsidRDefault="00495F6B">
      <w:pPr>
        <w:pStyle w:val="Prrafodelista"/>
        <w:numPr>
          <w:ilvl w:val="0"/>
          <w:numId w:val="2"/>
        </w:numPr>
        <w:spacing w:after="120" w:line="300" w:lineRule="auto"/>
        <w:rPr>
          <w:lang w:val="en-US"/>
        </w:rPr>
      </w:pPr>
      <w:r>
        <w:rPr>
          <w:lang w:val="en-US"/>
        </w:rPr>
        <w:t>Can you show completed projects in our specific category?</w:t>
      </w:r>
    </w:p>
    <w:p w14:paraId="65B5F17E" w14:textId="77777777" w:rsidR="00007FB6" w:rsidRPr="002A25D7" w:rsidRDefault="00495F6B">
      <w:pPr>
        <w:pStyle w:val="Ttulo2"/>
        <w:rPr>
          <w:lang w:val="en-US"/>
        </w:rPr>
      </w:pPr>
      <w:r>
        <w:rPr>
          <w:lang w:val="en-US"/>
        </w:rPr>
        <w:t>Red Flags: Signs a Studio Isn't Built for Franchise Rollout</w:t>
      </w:r>
    </w:p>
    <w:p w14:paraId="0FFE555B" w14:textId="77777777" w:rsidR="00007FB6" w:rsidRPr="002A25D7" w:rsidRDefault="00495F6B">
      <w:pPr>
        <w:pStyle w:val="Prrafodelista"/>
        <w:numPr>
          <w:ilvl w:val="0"/>
          <w:numId w:val="3"/>
        </w:numPr>
        <w:spacing w:after="120" w:line="300" w:lineRule="auto"/>
        <w:rPr>
          <w:lang w:val="en-US"/>
        </w:rPr>
      </w:pPr>
      <w:r>
        <w:rPr>
          <w:lang w:val="en-US"/>
        </w:rPr>
        <w:t>Treating each location as a standalone project, with no version control connecting one site's drawings to the next.</w:t>
      </w:r>
    </w:p>
    <w:p w14:paraId="2B1D2AB9" w14:textId="77777777" w:rsidR="00007FB6" w:rsidRPr="002A25D7" w:rsidRDefault="00495F6B">
      <w:pPr>
        <w:pStyle w:val="Prrafodelista"/>
        <w:numPr>
          <w:ilvl w:val="0"/>
          <w:numId w:val="3"/>
        </w:numPr>
        <w:spacing w:after="120" w:line="300" w:lineRule="auto"/>
        <w:rPr>
          <w:lang w:val="en-US"/>
        </w:rPr>
      </w:pPr>
      <w:r>
        <w:rPr>
          <w:lang w:val="en-US"/>
        </w:rPr>
        <w:t>No dedicated permitting coordination function — permitting is handled reactively, project by project, rather than as a managed process.</w:t>
      </w:r>
    </w:p>
    <w:p w14:paraId="18FCCA8F" w14:textId="77777777" w:rsidR="00007FB6" w:rsidRPr="002A25D7" w:rsidRDefault="00495F6B">
      <w:pPr>
        <w:pStyle w:val="Prrafodelista"/>
        <w:numPr>
          <w:ilvl w:val="0"/>
          <w:numId w:val="3"/>
        </w:numPr>
        <w:spacing w:after="120" w:line="300" w:lineRule="auto"/>
        <w:rPr>
          <w:lang w:val="en-US"/>
        </w:rPr>
      </w:pPr>
      <w:r>
        <w:rPr>
          <w:lang w:val="en-US"/>
        </w:rPr>
        <w:lastRenderedPageBreak/>
        <w:t>No prototype code matrix for multi-state deployments, meaning code research starts from zero in every new jurisdiction.</w:t>
      </w:r>
    </w:p>
    <w:p w14:paraId="34F39123" w14:textId="77777777" w:rsidR="00007FB6" w:rsidRPr="002A25D7" w:rsidRDefault="00495F6B">
      <w:pPr>
        <w:pStyle w:val="Prrafodelista"/>
        <w:numPr>
          <w:ilvl w:val="0"/>
          <w:numId w:val="3"/>
        </w:numPr>
        <w:spacing w:after="120" w:line="300" w:lineRule="auto"/>
        <w:rPr>
          <w:lang w:val="en-US"/>
        </w:rPr>
      </w:pPr>
      <w:r>
        <w:rPr>
          <w:lang w:val="en-US"/>
        </w:rPr>
        <w:t>No QA/QC checkpoint process between design phases, which is how brand-standard and code issues make it all the way to a plan reviewer — or to a franchisor rejection.</w:t>
      </w:r>
    </w:p>
    <w:p w14:paraId="7F13C699" w14:textId="77777777" w:rsidR="00007FB6" w:rsidRPr="002A25D7" w:rsidRDefault="00495F6B">
      <w:pPr>
        <w:pStyle w:val="Ttulo2"/>
        <w:rPr>
          <w:lang w:val="en-US"/>
        </w:rPr>
      </w:pPr>
      <w:r>
        <w:rPr>
          <w:lang w:val="en-US"/>
        </w:rPr>
        <w:t>Using This Framework</w:t>
      </w:r>
    </w:p>
    <w:p w14:paraId="34B6E873" w14:textId="77777777" w:rsidR="00007FB6" w:rsidRPr="002A25D7" w:rsidRDefault="00495F6B">
      <w:pPr>
        <w:spacing w:after="200" w:line="300" w:lineRule="auto"/>
        <w:rPr>
          <w:lang w:val="en-US"/>
        </w:rPr>
      </w:pPr>
      <w:r>
        <w:rPr>
          <w:lang w:val="en-US"/>
        </w:rPr>
        <w:t>Run each prospective studio through all six criteria before signing an engagement, not just the ones that come up naturally in conversation. A studio that's strong on design but weak on permitting infrastructure will show it on your third location, not your first — by which point switching partners is expensive. This checklist is meant to surface that gap during evaluation, when it's still cheap to walk away.</w:t>
      </w:r>
    </w:p>
    <w:p w14:paraId="0D3E0F17" w14:textId="77777777" w:rsidR="009946B3" w:rsidRPr="00053740" w:rsidRDefault="009946B3">
      <w:pPr>
        <w:pStyle w:val="Ttulo2"/>
        <w:rPr>
          <w:lang w:val="en-US"/>
        </w:rPr>
      </w:pPr>
      <w:r>
        <w:rPr>
          <w:lang w:val="en-US"/>
        </w:rPr>
        <w:t>Frequently Asked Questions</w:t>
      </w:r>
    </w:p>
    <w:p w14:paraId="3BC6D926" w14:textId="77777777" w:rsidR="009946B3" w:rsidRPr="00053740" w:rsidRDefault="009946B3">
      <w:pPr>
        <w:pStyle w:val="Ttulo3"/>
        <w:rPr>
          <w:lang w:val="en-US"/>
        </w:rPr>
      </w:pPr>
      <w:r>
        <w:rPr>
          <w:lang w:val="en-US"/>
        </w:rPr>
        <w:t>What’s the most important criterion when choosing a franchise design studio?</w:t>
      </w:r>
    </w:p>
    <w:p w14:paraId="1B67630D" w14:textId="77777777" w:rsidR="009946B3" w:rsidRPr="00053740" w:rsidRDefault="009946B3">
      <w:pPr>
        <w:spacing w:after="200" w:line="300" w:lineRule="auto"/>
        <w:rPr>
          <w:lang w:val="en-US"/>
        </w:rPr>
      </w:pPr>
      <w:r>
        <w:rPr>
          <w:lang w:val="en-US"/>
        </w:rPr>
        <w:t>Prototype design experience — a track record adapting the same prototype across multiple sites and brands — matters more than overall commercial project volume.</w:t>
      </w:r>
    </w:p>
    <w:p w14:paraId="678E4FA5" w14:textId="77777777" w:rsidR="009946B3" w:rsidRPr="00053740" w:rsidRDefault="009946B3">
      <w:pPr>
        <w:pStyle w:val="Ttulo3"/>
        <w:rPr>
          <w:lang w:val="en-US"/>
        </w:rPr>
      </w:pPr>
      <w:r>
        <w:rPr>
          <w:lang w:val="en-US"/>
        </w:rPr>
        <w:t>Why does multi-state licensure matter for a rollout?</w:t>
      </w:r>
    </w:p>
    <w:p w14:paraId="272619F1" w14:textId="77777777" w:rsidR="009946B3" w:rsidRPr="00053740" w:rsidRDefault="009946B3">
      <w:pPr>
        <w:spacing w:after="200" w:line="300" w:lineRule="auto"/>
        <w:rPr>
          <w:lang w:val="en-US"/>
        </w:rPr>
      </w:pPr>
      <w:r>
        <w:rPr>
          <w:lang w:val="en-US"/>
        </w:rPr>
        <w:t>A rollout spanning states needs a partner actively licensed and practicing in those states, since ad hoc local hires in each new market slow permitting and dilute prototype consistency.</w:t>
      </w:r>
    </w:p>
    <w:p w14:paraId="2274810C" w14:textId="77777777" w:rsidR="009946B3" w:rsidRPr="00053740" w:rsidRDefault="009946B3">
      <w:pPr>
        <w:pStyle w:val="Ttulo3"/>
        <w:rPr>
          <w:lang w:val="en-US"/>
        </w:rPr>
      </w:pPr>
      <w:r>
        <w:rPr>
          <w:lang w:val="en-US"/>
        </w:rPr>
        <w:t>How many locations should a franchise design studio be able to run concurrently?</w:t>
      </w:r>
    </w:p>
    <w:p w14:paraId="165DED0B" w14:textId="77777777" w:rsidR="009946B3" w:rsidRPr="00053740" w:rsidRDefault="009946B3">
      <w:pPr>
        <w:spacing w:after="200" w:line="300" w:lineRule="auto"/>
        <w:rPr>
          <w:lang w:val="en-US"/>
        </w:rPr>
      </w:pPr>
      <w:r>
        <w:rPr>
          <w:lang w:val="en-US"/>
        </w:rPr>
        <w:t>It depends on the brand’s pipeline, but the studio should have staffing and scheduling systems to run several locations through design and permitting at once without one site’s delay cascading to others.</w:t>
      </w:r>
    </w:p>
    <w:p w14:paraId="54C056AB" w14:textId="77777777" w:rsidR="009946B3" w:rsidRPr="00053740" w:rsidRDefault="009946B3">
      <w:pPr>
        <w:pStyle w:val="Ttulo3"/>
        <w:rPr>
          <w:lang w:val="en-US"/>
        </w:rPr>
      </w:pPr>
      <w:r>
        <w:rPr>
          <w:lang w:val="en-US"/>
        </w:rPr>
        <w:t>What red flags suggest a studio isn’t built for franchise rollout?</w:t>
      </w:r>
    </w:p>
    <w:p w14:paraId="6D080630" w14:textId="77777777" w:rsidR="009946B3" w:rsidRPr="00053740" w:rsidRDefault="009946B3">
      <w:pPr>
        <w:spacing w:after="200" w:line="300" w:lineRule="auto"/>
        <w:rPr>
          <w:lang w:val="en-US"/>
        </w:rPr>
      </w:pPr>
      <w:r>
        <w:rPr>
          <w:lang w:val="en-US"/>
        </w:rPr>
        <w:t>Treating each location as a standalone project, no dedicated permitting coordination function, no prototype code matrix for multi-state work, and no QA/QC checkpoints between design phases.</w:t>
      </w:r>
    </w:p>
    <w:p w14:paraId="08181E68" w14:textId="77777777" w:rsidR="009946B3" w:rsidRPr="00053740" w:rsidRDefault="009946B3">
      <w:pPr>
        <w:pStyle w:val="Ttulo3"/>
        <w:rPr>
          <w:lang w:val="en-US"/>
        </w:rPr>
      </w:pPr>
      <w:r>
        <w:rPr>
          <w:lang w:val="en-US"/>
        </w:rPr>
        <w:t>Should I evaluate a studio differently for a new franchise category?</w:t>
      </w:r>
    </w:p>
    <w:p w14:paraId="325F2D1D" w14:textId="77777777" w:rsidR="009946B3" w:rsidRPr="00053740" w:rsidRDefault="009946B3">
      <w:pPr>
        <w:spacing w:after="200" w:line="300" w:lineRule="auto"/>
        <w:rPr>
          <w:lang w:val="en-US"/>
        </w:rPr>
      </w:pPr>
      <w:r>
        <w:rPr>
          <w:lang w:val="en-US"/>
        </w:rPr>
        <w:t>Yes — ask for completed work specifically within your category, since code and systems knowledge, like grease interceptors, hood systems, or wellness-specific requirements, doesn’t transfer cleanly between categories.</w:t>
      </w:r>
    </w:p>
    <w:p w14:paraId="680049D5" w14:textId="77777777" w:rsidR="00007FB6" w:rsidRPr="002A25D7" w:rsidRDefault="00007FB6">
      <w:pPr>
        <w:pBdr>
          <w:bottom w:val="single" w:sz="6" w:space="4" w:color="C8A84B"/>
        </w:pBdr>
        <w:spacing w:before="100" w:after="300"/>
        <w:rPr>
          <w:lang w:val="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07FB6" w:rsidRPr="002A25D7" w14:paraId="2B301539" w14:textId="77777777">
        <w:tc>
          <w:tcPr>
            <w:tcW w:w="9360" w:type="dxa"/>
            <w:tcBorders>
              <w:top w:val="single" w:sz="4" w:space="0" w:color="C8A84B"/>
              <w:left w:val="single" w:sz="4" w:space="0" w:color="C8A84B"/>
              <w:bottom w:val="single" w:sz="4" w:space="0" w:color="C8A84B"/>
              <w:right w:val="single" w:sz="4" w:space="0" w:color="C8A84B"/>
            </w:tcBorders>
            <w:shd w:val="clear" w:color="auto" w:fill="142850"/>
            <w:tcMar>
              <w:top w:w="220" w:type="dxa"/>
              <w:left w:w="260" w:type="dxa"/>
              <w:bottom w:w="220" w:type="dxa"/>
              <w:right w:w="260" w:type="dxa"/>
            </w:tcMar>
          </w:tcPr>
          <w:p w14:paraId="6E1D6A36" w14:textId="77777777" w:rsidR="00007FB6" w:rsidRPr="002A25D7" w:rsidRDefault="00495F6B">
            <w:pPr>
              <w:spacing w:after="120" w:line="300" w:lineRule="auto"/>
              <w:rPr>
                <w:lang w:val="en-US"/>
              </w:rPr>
            </w:pPr>
            <w:r>
              <w:rPr>
                <w:b/>
                <w:bCs/>
                <w:color w:val="FFFFFF"/>
                <w:sz w:val="24"/>
                <w:szCs w:val="24"/>
                <w:lang w:val="en-US"/>
              </w:rPr>
              <w:lastRenderedPageBreak/>
              <w:t>A Studio Built Specifically for Franchise Rollout</w:t>
            </w:r>
          </w:p>
          <w:p w14:paraId="798080CA" w14:textId="77777777" w:rsidR="00007FB6" w:rsidRPr="002A25D7" w:rsidRDefault="00495F6B">
            <w:pPr>
              <w:spacing w:after="120" w:line="300" w:lineRule="auto"/>
              <w:rPr>
                <w:lang w:val="en-US"/>
              </w:rPr>
            </w:pPr>
            <w:r>
              <w:rPr>
                <w:color w:val="FFFFFF"/>
                <w:sz w:val="20"/>
                <w:szCs w:val="20"/>
                <w:lang w:val="en-US"/>
              </w:rPr>
              <w:t>Brand2Builds is licensed and actively permitting across multiple states, runs concurrent multi-location design programs, and enforces brand standards through every phase of CD production — for brands including Scenthound, The DripBar, and Capital Tacos.</w:t>
            </w:r>
          </w:p>
          <w:p w14:paraId="51D9CA3B" w14:textId="77777777" w:rsidR="00007FB6" w:rsidRPr="002A25D7" w:rsidRDefault="00495F6B">
            <w:pPr>
              <w:spacing w:line="300" w:lineRule="auto"/>
              <w:rPr>
                <w:lang w:val="en-US"/>
              </w:rPr>
            </w:pPr>
            <w:r>
              <w:rPr>
                <w:color w:val="FFFFFF"/>
                <w:sz w:val="20"/>
                <w:szCs w:val="20"/>
                <w:lang w:val="en-US"/>
              </w:rPr>
              <w:t>See our process and portfolio at brand2builds.com/services.</w:t>
            </w:r>
          </w:p>
        </w:tc>
      </w:tr>
    </w:tbl>
    <w:p w14:paraId="6EAAF2BD" w14:textId="77777777" w:rsidR="00495F6B" w:rsidRPr="002A25D7" w:rsidRDefault="00495F6B">
      <w:pPr>
        <w:rPr>
          <w:lang w:val="en-US"/>
        </w:rPr>
      </w:pPr>
    </w:p>
    <w:sectPr w:rsidR="00495F6B" w:rsidRPr="002A25D7">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FD01F" w14:textId="77777777" w:rsidR="009946B3" w:rsidRDefault="009946B3">
      <w:r>
        <w:separator/>
      </w:r>
    </w:p>
  </w:endnote>
  <w:endnote w:type="continuationSeparator" w:id="0">
    <w:p w14:paraId="49CC009F" w14:textId="77777777" w:rsidR="009946B3" w:rsidRDefault="00994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5CCD" w14:textId="77777777" w:rsidR="00007FB6" w:rsidRDefault="00495F6B">
    <w:pPr>
      <w:jc w:val="center"/>
    </w:pPr>
    <w:r>
      <w:rPr>
        <w:color w:val="999999"/>
        <w:sz w:val="16"/>
        <w:szCs w:val="16"/>
      </w:rPr>
      <w:t>Brand2</w:t>
    </w:r>
    <w:proofErr w:type="gramStart"/>
    <w:r>
      <w:rPr>
        <w:color w:val="999999"/>
        <w:sz w:val="16"/>
        <w:szCs w:val="16"/>
      </w:rPr>
      <w:t>Builds  |</w:t>
    </w:r>
    <w:proofErr w:type="gramEnd"/>
    <w:r>
      <w:rPr>
        <w:color w:val="999999"/>
        <w:sz w:val="16"/>
        <w:szCs w:val="16"/>
      </w:rPr>
      <w:t xml:space="preserve">  Page </w:t>
    </w:r>
    <w:r>
      <w:rPr>
        <w:color w:val="999999"/>
        <w:sz w:val="16"/>
        <w:szCs w:val="16"/>
      </w:rPr>
      <w:fldChar w:fldCharType="begin"/>
    </w:r>
    <w:r>
      <w:rPr>
        <w:color w:val="999999"/>
        <w:sz w:val="16"/>
        <w:szCs w:val="16"/>
      </w:rPr>
      <w:instrText>PAGE</w:instrText>
    </w:r>
    <w:r>
      <w:rPr>
        <w:color w:val="999999"/>
        <w:sz w:val="16"/>
        <w:szCs w:val="16"/>
      </w:rPr>
      <w:fldChar w:fldCharType="separate"/>
    </w:r>
    <w:r w:rsidR="002A25D7">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83EB" w14:textId="77777777" w:rsidR="009946B3" w:rsidRDefault="009946B3">
      <w:r>
        <w:separator/>
      </w:r>
    </w:p>
  </w:footnote>
  <w:footnote w:type="continuationSeparator" w:id="0">
    <w:p w14:paraId="37835D01" w14:textId="77777777" w:rsidR="009946B3" w:rsidRDefault="00994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315AE"/>
    <w:multiLevelType w:val="hybridMultilevel"/>
    <w:tmpl w:val="F1F2736A"/>
    <w:lvl w:ilvl="0" w:tplc="0F487B5E">
      <w:start w:val="1"/>
      <w:numFmt w:val="decimal"/>
      <w:lvlText w:val="%1."/>
      <w:lvlJc w:val="left"/>
      <w:pPr>
        <w:ind w:left="720" w:hanging="360"/>
      </w:pPr>
    </w:lvl>
    <w:lvl w:ilvl="1" w:tplc="2DA6AA8C">
      <w:numFmt w:val="decimal"/>
      <w:lvlText w:val=""/>
      <w:lvlJc w:val="left"/>
    </w:lvl>
    <w:lvl w:ilvl="2" w:tplc="36FA91BE">
      <w:numFmt w:val="decimal"/>
      <w:lvlText w:val=""/>
      <w:lvlJc w:val="left"/>
    </w:lvl>
    <w:lvl w:ilvl="3" w:tplc="BC5A7F56">
      <w:numFmt w:val="decimal"/>
      <w:lvlText w:val=""/>
      <w:lvlJc w:val="left"/>
    </w:lvl>
    <w:lvl w:ilvl="4" w:tplc="93907C32">
      <w:numFmt w:val="decimal"/>
      <w:lvlText w:val=""/>
      <w:lvlJc w:val="left"/>
    </w:lvl>
    <w:lvl w:ilvl="5" w:tplc="19F054F6">
      <w:numFmt w:val="decimal"/>
      <w:lvlText w:val=""/>
      <w:lvlJc w:val="left"/>
    </w:lvl>
    <w:lvl w:ilvl="6" w:tplc="F4F26B34">
      <w:numFmt w:val="decimal"/>
      <w:lvlText w:val=""/>
      <w:lvlJc w:val="left"/>
    </w:lvl>
    <w:lvl w:ilvl="7" w:tplc="33CEB08C">
      <w:numFmt w:val="decimal"/>
      <w:lvlText w:val=""/>
      <w:lvlJc w:val="left"/>
    </w:lvl>
    <w:lvl w:ilvl="8" w:tplc="7AD47696">
      <w:numFmt w:val="decimal"/>
      <w:lvlText w:val=""/>
      <w:lvlJc w:val="left"/>
    </w:lvl>
  </w:abstractNum>
  <w:abstractNum w:abstractNumId="1" w15:restartNumberingAfterBreak="0">
    <w:nsid w:val="248006AF"/>
    <w:multiLevelType w:val="hybridMultilevel"/>
    <w:tmpl w:val="45844D4E"/>
    <w:lvl w:ilvl="0" w:tplc="1338C20E">
      <w:start w:val="1"/>
      <w:numFmt w:val="decimal"/>
      <w:lvlText w:val="%1."/>
      <w:lvlJc w:val="left"/>
      <w:pPr>
        <w:ind w:left="720" w:hanging="360"/>
      </w:pPr>
    </w:lvl>
    <w:lvl w:ilvl="1" w:tplc="3D36BB7E">
      <w:numFmt w:val="decimal"/>
      <w:lvlText w:val=""/>
      <w:lvlJc w:val="left"/>
    </w:lvl>
    <w:lvl w:ilvl="2" w:tplc="6B506212">
      <w:numFmt w:val="decimal"/>
      <w:lvlText w:val=""/>
      <w:lvlJc w:val="left"/>
    </w:lvl>
    <w:lvl w:ilvl="3" w:tplc="DC5A1112">
      <w:numFmt w:val="decimal"/>
      <w:lvlText w:val=""/>
      <w:lvlJc w:val="left"/>
    </w:lvl>
    <w:lvl w:ilvl="4" w:tplc="5D9811FC">
      <w:numFmt w:val="decimal"/>
      <w:lvlText w:val=""/>
      <w:lvlJc w:val="left"/>
    </w:lvl>
    <w:lvl w:ilvl="5" w:tplc="4C888980">
      <w:numFmt w:val="decimal"/>
      <w:lvlText w:val=""/>
      <w:lvlJc w:val="left"/>
    </w:lvl>
    <w:lvl w:ilvl="6" w:tplc="7C3A4774">
      <w:numFmt w:val="decimal"/>
      <w:lvlText w:val=""/>
      <w:lvlJc w:val="left"/>
    </w:lvl>
    <w:lvl w:ilvl="7" w:tplc="B6E4BDBA">
      <w:numFmt w:val="decimal"/>
      <w:lvlText w:val=""/>
      <w:lvlJc w:val="left"/>
    </w:lvl>
    <w:lvl w:ilvl="8" w:tplc="1C22BA82">
      <w:numFmt w:val="decimal"/>
      <w:lvlText w:val=""/>
      <w:lvlJc w:val="left"/>
    </w:lvl>
  </w:abstractNum>
  <w:abstractNum w:abstractNumId="2" w15:restartNumberingAfterBreak="0">
    <w:nsid w:val="60962E5E"/>
    <w:multiLevelType w:val="hybridMultilevel"/>
    <w:tmpl w:val="B02296EC"/>
    <w:lvl w:ilvl="0" w:tplc="445271BC">
      <w:start w:val="1"/>
      <w:numFmt w:val="bullet"/>
      <w:lvlText w:val="●"/>
      <w:lvlJc w:val="left"/>
      <w:pPr>
        <w:ind w:left="720" w:hanging="360"/>
      </w:pPr>
    </w:lvl>
    <w:lvl w:ilvl="1" w:tplc="B96AAB1C">
      <w:start w:val="1"/>
      <w:numFmt w:val="bullet"/>
      <w:lvlText w:val="○"/>
      <w:lvlJc w:val="left"/>
      <w:pPr>
        <w:ind w:left="1440" w:hanging="360"/>
      </w:pPr>
    </w:lvl>
    <w:lvl w:ilvl="2" w:tplc="EB5E29C4">
      <w:start w:val="1"/>
      <w:numFmt w:val="bullet"/>
      <w:lvlText w:val="■"/>
      <w:lvlJc w:val="left"/>
      <w:pPr>
        <w:ind w:left="2160" w:hanging="360"/>
      </w:pPr>
    </w:lvl>
    <w:lvl w:ilvl="3" w:tplc="C26643D0">
      <w:start w:val="1"/>
      <w:numFmt w:val="bullet"/>
      <w:lvlText w:val="●"/>
      <w:lvlJc w:val="left"/>
      <w:pPr>
        <w:ind w:left="2880" w:hanging="360"/>
      </w:pPr>
    </w:lvl>
    <w:lvl w:ilvl="4" w:tplc="EE40C38C">
      <w:start w:val="1"/>
      <w:numFmt w:val="bullet"/>
      <w:lvlText w:val="○"/>
      <w:lvlJc w:val="left"/>
      <w:pPr>
        <w:ind w:left="3600" w:hanging="360"/>
      </w:pPr>
    </w:lvl>
    <w:lvl w:ilvl="5" w:tplc="5E6EF984">
      <w:start w:val="1"/>
      <w:numFmt w:val="bullet"/>
      <w:lvlText w:val="■"/>
      <w:lvlJc w:val="left"/>
      <w:pPr>
        <w:ind w:left="4320" w:hanging="360"/>
      </w:pPr>
    </w:lvl>
    <w:lvl w:ilvl="6" w:tplc="C3261CD0">
      <w:start w:val="1"/>
      <w:numFmt w:val="bullet"/>
      <w:lvlText w:val="●"/>
      <w:lvlJc w:val="left"/>
      <w:pPr>
        <w:ind w:left="5040" w:hanging="360"/>
      </w:pPr>
    </w:lvl>
    <w:lvl w:ilvl="7" w:tplc="CE9CDB18">
      <w:start w:val="1"/>
      <w:numFmt w:val="bullet"/>
      <w:lvlText w:val="●"/>
      <w:lvlJc w:val="left"/>
      <w:pPr>
        <w:ind w:left="5760" w:hanging="360"/>
      </w:pPr>
    </w:lvl>
    <w:lvl w:ilvl="8" w:tplc="C2164EC0">
      <w:start w:val="1"/>
      <w:numFmt w:val="bullet"/>
      <w:lvlText w:val="●"/>
      <w:lvlJc w:val="left"/>
      <w:pPr>
        <w:ind w:left="6480" w:hanging="360"/>
      </w:pPr>
    </w:lvl>
  </w:abstractNum>
  <w:abstractNum w:abstractNumId="3" w15:restartNumberingAfterBreak="0">
    <w:nsid w:val="63B140B0"/>
    <w:multiLevelType w:val="hybridMultilevel"/>
    <w:tmpl w:val="AB22D05E"/>
    <w:lvl w:ilvl="0" w:tplc="1CBCBB50">
      <w:start w:val="1"/>
      <w:numFmt w:val="bullet"/>
      <w:lvlText w:val="•"/>
      <w:lvlJc w:val="left"/>
      <w:pPr>
        <w:ind w:left="720" w:hanging="360"/>
      </w:pPr>
    </w:lvl>
    <w:lvl w:ilvl="1" w:tplc="777A020A">
      <w:numFmt w:val="decimal"/>
      <w:lvlText w:val=""/>
      <w:lvlJc w:val="left"/>
    </w:lvl>
    <w:lvl w:ilvl="2" w:tplc="A8263A1C">
      <w:numFmt w:val="decimal"/>
      <w:lvlText w:val=""/>
      <w:lvlJc w:val="left"/>
    </w:lvl>
    <w:lvl w:ilvl="3" w:tplc="BFCECB8C">
      <w:numFmt w:val="decimal"/>
      <w:lvlText w:val=""/>
      <w:lvlJc w:val="left"/>
    </w:lvl>
    <w:lvl w:ilvl="4" w:tplc="5956CF6C">
      <w:numFmt w:val="decimal"/>
      <w:lvlText w:val=""/>
      <w:lvlJc w:val="left"/>
    </w:lvl>
    <w:lvl w:ilvl="5" w:tplc="E188AAB0">
      <w:numFmt w:val="decimal"/>
      <w:lvlText w:val=""/>
      <w:lvlJc w:val="left"/>
    </w:lvl>
    <w:lvl w:ilvl="6" w:tplc="BD9C8C6C">
      <w:numFmt w:val="decimal"/>
      <w:lvlText w:val=""/>
      <w:lvlJc w:val="left"/>
    </w:lvl>
    <w:lvl w:ilvl="7" w:tplc="9F3094E8">
      <w:numFmt w:val="decimal"/>
      <w:lvlText w:val=""/>
      <w:lvlJc w:val="left"/>
    </w:lvl>
    <w:lvl w:ilvl="8" w:tplc="EB8286F6">
      <w:numFmt w:val="decimal"/>
      <w:lvlText w:val=""/>
      <w:lvlJc w:val="left"/>
    </w:lvl>
  </w:abstractNum>
  <w:num w:numId="1" w16cid:durableId="878199772">
    <w:abstractNumId w:val="2"/>
    <w:lvlOverride w:ilvl="0">
      <w:startOverride w:val="1"/>
    </w:lvlOverride>
  </w:num>
  <w:num w:numId="2" w16cid:durableId="973413199">
    <w:abstractNumId w:val="3"/>
    <w:lvlOverride w:ilvl="0">
      <w:startOverride w:val="1"/>
    </w:lvlOverride>
  </w:num>
  <w:num w:numId="3" w16cid:durableId="156783455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FB6"/>
    <w:rsid w:val="00007FB6"/>
    <w:rsid w:val="001C7C39"/>
    <w:rsid w:val="002A25D7"/>
    <w:rsid w:val="00495F6B"/>
    <w:rsid w:val="00800607"/>
    <w:rsid w:val="009946B3"/>
    <w:rsid w:val="00DD2D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FD8F"/>
  <w15:docId w15:val="{B3F9AE44-3E46-4D14-95D7-FBE9B539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after="240"/>
      <w:outlineLvl w:val="0"/>
    </w:pPr>
    <w:rPr>
      <w:b/>
      <w:bCs/>
      <w:color w:val="142850"/>
      <w:sz w:val="40"/>
      <w:szCs w:val="40"/>
    </w:rPr>
  </w:style>
  <w:style w:type="paragraph" w:styleId="Ttulo2">
    <w:name w:val="heading 2"/>
    <w:uiPriority w:val="9"/>
    <w:unhideWhenUsed/>
    <w:qFormat/>
    <w:pPr>
      <w:spacing w:before="340" w:after="160"/>
      <w:outlineLvl w:val="1"/>
    </w:pPr>
    <w:rPr>
      <w:b/>
      <w:bCs/>
      <w:color w:val="142850"/>
      <w:sz w:val="27"/>
      <w:szCs w:val="27"/>
    </w:rPr>
  </w:style>
  <w:style w:type="paragraph" w:styleId="Ttulo3">
    <w:name w:val="heading 3"/>
    <w:uiPriority w:val="9"/>
    <w:unhideWhenUsed/>
    <w:qFormat/>
    <w:pPr>
      <w:spacing w:before="220" w:after="100"/>
      <w:outlineLvl w:val="2"/>
    </w:pPr>
    <w:rPr>
      <w:b/>
      <w:bCs/>
      <w:color w:val="C8A84B"/>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1038</Words>
  <Characters>5711</Characters>
  <Application>Microsoft Office Word</Application>
  <DocSecurity>0</DocSecurity>
  <Lines>47</Lines>
  <Paragraphs>13</Paragraphs>
  <ScaleCrop>false</ScaleCrop>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Monica Forero</cp:lastModifiedBy>
  <cp:revision>2</cp:revision>
  <dcterms:created xsi:type="dcterms:W3CDTF">2026-07-16T20:27:00Z</dcterms:created>
  <dcterms:modified xsi:type="dcterms:W3CDTF">2026-07-16T20:27:00Z</dcterms:modified>
</cp:coreProperties>
</file>